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87"/>
        <w:gridCol w:w="5901"/>
      </w:tblGrid>
      <w:tr w:rsidR="00343EEA" w:rsidRPr="00343EEA" w:rsidTr="004F4FC9">
        <w:trPr>
          <w:trHeight w:val="986"/>
          <w:tblCellSpacing w:w="0" w:type="dxa"/>
        </w:trPr>
        <w:tc>
          <w:tcPr>
            <w:tcW w:w="3587" w:type="dxa"/>
            <w:shd w:val="clear" w:color="auto" w:fill="FFFFFF"/>
            <w:tcMar>
              <w:top w:w="0" w:type="dxa"/>
              <w:left w:w="108" w:type="dxa"/>
              <w:bottom w:w="0" w:type="dxa"/>
              <w:right w:w="108" w:type="dxa"/>
            </w:tcMar>
            <w:hideMark/>
          </w:tcPr>
          <w:p w:rsidR="00F35327" w:rsidRDefault="00F35327" w:rsidP="00101AF0">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ỦY BAN NHÂN DÂN</w:t>
            </w:r>
          </w:p>
          <w:p w:rsidR="00343EEA" w:rsidRDefault="00C11585" w:rsidP="00101AF0">
            <w:pPr>
              <w:spacing w:after="0" w:line="240" w:lineRule="auto"/>
              <w:jc w:val="center"/>
              <w:rPr>
                <w:rFonts w:eastAsia="Times New Roman" w:cs="Times New Roman"/>
                <w:b/>
                <w:bCs/>
                <w:color w:val="000000"/>
                <w:sz w:val="26"/>
                <w:szCs w:val="26"/>
              </w:rPr>
            </w:pPr>
            <w:r>
              <w:rPr>
                <w:rFonts w:eastAsia="Times New Roman" w:cs="Times New Roman"/>
                <w:b/>
                <w:bCs/>
                <w:noProof/>
                <w:color w:val="000000"/>
                <w:sz w:val="26"/>
                <w:szCs w:val="26"/>
              </w:rPr>
              <mc:AlternateContent>
                <mc:Choice Requires="wps">
                  <w:drawing>
                    <wp:anchor distT="0" distB="0" distL="114300" distR="114300" simplePos="0" relativeHeight="251663360" behindDoc="0" locked="0" layoutInCell="1" allowOverlap="1" wp14:anchorId="7D27E979" wp14:editId="7F34B087">
                      <wp:simplePos x="0" y="0"/>
                      <wp:positionH relativeFrom="column">
                        <wp:posOffset>672465</wp:posOffset>
                      </wp:positionH>
                      <wp:positionV relativeFrom="paragraph">
                        <wp:posOffset>199390</wp:posOffset>
                      </wp:positionV>
                      <wp:extent cx="7715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95pt,15.7pt" to="113.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" strokecolor="black [3040]"/>
                  </w:pict>
                </mc:Fallback>
              </mc:AlternateContent>
            </w:r>
            <w:r w:rsidR="00F35327" w:rsidRPr="00486347">
              <w:rPr>
                <w:rFonts w:eastAsia="Times New Roman" w:cs="Times New Roman"/>
                <w:b/>
                <w:bCs/>
                <w:color w:val="000000"/>
                <w:sz w:val="26"/>
                <w:szCs w:val="26"/>
              </w:rPr>
              <w:t>XÃ QUẢNG AN</w:t>
            </w:r>
          </w:p>
          <w:p w:rsidR="00C11585" w:rsidRPr="00486347" w:rsidRDefault="00C11585" w:rsidP="00101AF0">
            <w:pPr>
              <w:spacing w:after="0" w:line="240" w:lineRule="auto"/>
              <w:rPr>
                <w:rFonts w:eastAsia="Times New Roman" w:cs="Times New Roman"/>
                <w:color w:val="000000"/>
                <w:sz w:val="26"/>
                <w:szCs w:val="26"/>
              </w:rPr>
            </w:pPr>
          </w:p>
        </w:tc>
        <w:tc>
          <w:tcPr>
            <w:tcW w:w="5901" w:type="dxa"/>
            <w:shd w:val="clear" w:color="auto" w:fill="FFFFFF"/>
            <w:tcMar>
              <w:top w:w="0" w:type="dxa"/>
              <w:left w:w="108" w:type="dxa"/>
              <w:bottom w:w="0" w:type="dxa"/>
              <w:right w:w="108" w:type="dxa"/>
            </w:tcMar>
            <w:hideMark/>
          </w:tcPr>
          <w:p w:rsidR="00343EEA" w:rsidRPr="001C1B7A" w:rsidRDefault="00C11585" w:rsidP="00101AF0">
            <w:pPr>
              <w:spacing w:after="0" w:line="240" w:lineRule="auto"/>
              <w:jc w:val="center"/>
              <w:rPr>
                <w:rFonts w:eastAsia="Times New Roman" w:cs="Times New Roman"/>
                <w:color w:val="000000"/>
                <w:sz w:val="24"/>
                <w:szCs w:val="24"/>
              </w:rPr>
            </w:pPr>
            <w:r>
              <w:rPr>
                <w:rFonts w:eastAsia="Times New Roman" w:cs="Times New Roman"/>
                <w:b/>
                <w:bCs/>
                <w:noProof/>
                <w:color w:val="000000"/>
                <w:sz w:val="24"/>
                <w:szCs w:val="24"/>
              </w:rPr>
              <mc:AlternateContent>
                <mc:Choice Requires="wps">
                  <w:drawing>
                    <wp:anchor distT="0" distB="0" distL="114300" distR="114300" simplePos="0" relativeHeight="251664384" behindDoc="0" locked="0" layoutInCell="1" allowOverlap="1" wp14:anchorId="236528B3" wp14:editId="7AD72607">
                      <wp:simplePos x="0" y="0"/>
                      <wp:positionH relativeFrom="column">
                        <wp:posOffset>754380</wp:posOffset>
                      </wp:positionH>
                      <wp:positionV relativeFrom="paragraph">
                        <wp:posOffset>419735</wp:posOffset>
                      </wp:positionV>
                      <wp:extent cx="2097596" cy="0"/>
                      <wp:effectExtent l="0" t="0" r="17145" b="19050"/>
                      <wp:wrapNone/>
                      <wp:docPr id="7" name="Straight Connector 7"/>
                      <wp:cNvGraphicFramePr/>
                      <a:graphic xmlns:a="http://schemas.openxmlformats.org/drawingml/2006/main">
                        <a:graphicData uri="http://schemas.microsoft.com/office/word/2010/wordprocessingShape">
                          <wps:wsp>
                            <wps:cNvCnPr/>
                            <wps:spPr>
                              <a:xfrm>
                                <a:off x="0" y="0"/>
                                <a:ext cx="20975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4pt,33.05pt" to="224.5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" strokecolor="black [3040]"/>
                  </w:pict>
                </mc:Fallback>
              </mc:AlternateContent>
            </w:r>
            <w:r w:rsidR="00343EEA" w:rsidRPr="001C1B7A">
              <w:rPr>
                <w:rFonts w:eastAsia="Times New Roman" w:cs="Times New Roman"/>
                <w:b/>
                <w:bCs/>
                <w:color w:val="000000"/>
                <w:sz w:val="24"/>
                <w:szCs w:val="24"/>
                <w:lang w:val="vi-VN"/>
              </w:rPr>
              <w:t>CỘNG HÒA XÃ HỘI CHỦ NGHĨA VIỆT NAM</w:t>
            </w:r>
            <w:r w:rsidR="00343EEA" w:rsidRPr="001C1B7A">
              <w:rPr>
                <w:rFonts w:eastAsia="Times New Roman" w:cs="Times New Roman"/>
                <w:b/>
                <w:bCs/>
                <w:color w:val="000000"/>
                <w:sz w:val="24"/>
                <w:szCs w:val="24"/>
                <w:lang w:val="vi-VN"/>
              </w:rPr>
              <w:br/>
            </w:r>
            <w:r w:rsidR="00343EEA" w:rsidRPr="00C11585">
              <w:rPr>
                <w:rFonts w:eastAsia="Times New Roman" w:cs="Times New Roman"/>
                <w:b/>
                <w:bCs/>
                <w:color w:val="000000"/>
                <w:szCs w:val="28"/>
                <w:lang w:val="vi-VN"/>
              </w:rPr>
              <w:t>Độc lập - Tự do - Hạnh phúc</w:t>
            </w:r>
            <w:r w:rsidR="00343EEA" w:rsidRPr="001C1B7A">
              <w:rPr>
                <w:rFonts w:eastAsia="Times New Roman" w:cs="Times New Roman"/>
                <w:b/>
                <w:bCs/>
                <w:color w:val="000000"/>
                <w:sz w:val="24"/>
                <w:szCs w:val="24"/>
                <w:lang w:val="vi-VN"/>
              </w:rPr>
              <w:br/>
            </w:r>
          </w:p>
        </w:tc>
      </w:tr>
      <w:tr w:rsidR="00343EEA" w:rsidRPr="00343EEA" w:rsidTr="004F4FC9">
        <w:trPr>
          <w:trHeight w:val="379"/>
          <w:tblCellSpacing w:w="0" w:type="dxa"/>
        </w:trPr>
        <w:tc>
          <w:tcPr>
            <w:tcW w:w="3587" w:type="dxa"/>
            <w:shd w:val="clear" w:color="auto" w:fill="FFFFFF"/>
            <w:tcMar>
              <w:top w:w="0" w:type="dxa"/>
              <w:left w:w="108" w:type="dxa"/>
              <w:bottom w:w="0" w:type="dxa"/>
              <w:right w:w="108" w:type="dxa"/>
            </w:tcMar>
            <w:hideMark/>
          </w:tcPr>
          <w:p w:rsidR="00343EEA" w:rsidRPr="00486347" w:rsidRDefault="00343EEA" w:rsidP="00101AF0">
            <w:pPr>
              <w:spacing w:after="0" w:line="240" w:lineRule="auto"/>
              <w:jc w:val="center"/>
              <w:rPr>
                <w:rFonts w:eastAsia="Times New Roman" w:cs="Times New Roman"/>
                <w:color w:val="000000"/>
                <w:szCs w:val="28"/>
              </w:rPr>
            </w:pPr>
            <w:r w:rsidRPr="00486347">
              <w:rPr>
                <w:rFonts w:eastAsia="Times New Roman" w:cs="Times New Roman"/>
                <w:color w:val="000000"/>
                <w:szCs w:val="28"/>
                <w:lang w:val="vi-VN"/>
              </w:rPr>
              <w:t>Số: </w:t>
            </w:r>
            <w:r w:rsidR="00F35327" w:rsidRPr="00486347">
              <w:rPr>
                <w:rFonts w:eastAsia="Times New Roman" w:cs="Times New Roman"/>
                <w:color w:val="000000"/>
                <w:szCs w:val="28"/>
              </w:rPr>
              <w:t xml:space="preserve">  </w:t>
            </w:r>
            <w:r w:rsidR="00101AF0">
              <w:rPr>
                <w:rFonts w:eastAsia="Times New Roman" w:cs="Times New Roman"/>
                <w:color w:val="000000"/>
                <w:szCs w:val="28"/>
              </w:rPr>
              <w:t xml:space="preserve"> </w:t>
            </w:r>
            <w:r w:rsidR="00F35327" w:rsidRPr="00486347">
              <w:rPr>
                <w:rFonts w:eastAsia="Times New Roman" w:cs="Times New Roman"/>
                <w:color w:val="000000"/>
                <w:szCs w:val="28"/>
              </w:rPr>
              <w:t xml:space="preserve"> </w:t>
            </w:r>
            <w:r w:rsidRPr="00486347">
              <w:rPr>
                <w:rFonts w:eastAsia="Times New Roman" w:cs="Times New Roman"/>
                <w:color w:val="000000"/>
                <w:szCs w:val="28"/>
              </w:rPr>
              <w:t>/</w:t>
            </w:r>
            <w:r w:rsidR="00F35327" w:rsidRPr="00486347">
              <w:rPr>
                <w:rFonts w:eastAsia="Times New Roman" w:cs="Times New Roman"/>
                <w:color w:val="000000"/>
                <w:szCs w:val="28"/>
              </w:rPr>
              <w:t>TB</w:t>
            </w:r>
            <w:r w:rsidRPr="00486347">
              <w:rPr>
                <w:rFonts w:eastAsia="Times New Roman" w:cs="Times New Roman"/>
                <w:color w:val="000000"/>
                <w:szCs w:val="28"/>
              </w:rPr>
              <w:t>-</w:t>
            </w:r>
            <w:r w:rsidR="00F35327" w:rsidRPr="00486347">
              <w:rPr>
                <w:rFonts w:eastAsia="Times New Roman" w:cs="Times New Roman"/>
                <w:color w:val="000000"/>
                <w:szCs w:val="28"/>
              </w:rPr>
              <w:t>UBND</w:t>
            </w:r>
          </w:p>
        </w:tc>
        <w:tc>
          <w:tcPr>
            <w:tcW w:w="5901" w:type="dxa"/>
            <w:shd w:val="clear" w:color="auto" w:fill="FFFFFF"/>
            <w:tcMar>
              <w:top w:w="0" w:type="dxa"/>
              <w:left w:w="108" w:type="dxa"/>
              <w:bottom w:w="0" w:type="dxa"/>
              <w:right w:w="108" w:type="dxa"/>
            </w:tcMar>
            <w:hideMark/>
          </w:tcPr>
          <w:p w:rsidR="00343EEA" w:rsidRPr="00486347" w:rsidRDefault="0048435C" w:rsidP="00101AF0">
            <w:pPr>
              <w:spacing w:after="0" w:line="240" w:lineRule="auto"/>
              <w:jc w:val="right"/>
              <w:rPr>
                <w:rFonts w:eastAsia="Times New Roman" w:cs="Times New Roman"/>
                <w:color w:val="000000"/>
                <w:szCs w:val="28"/>
              </w:rPr>
            </w:pPr>
            <w:r w:rsidRPr="00486347">
              <w:rPr>
                <w:rFonts w:eastAsia="Times New Roman" w:cs="Times New Roman"/>
                <w:i/>
                <w:iCs/>
                <w:color w:val="000000"/>
                <w:szCs w:val="28"/>
              </w:rPr>
              <w:t>Quảng An,</w:t>
            </w:r>
            <w:r w:rsidR="00343EEA" w:rsidRPr="00486347">
              <w:rPr>
                <w:rFonts w:eastAsia="Times New Roman" w:cs="Times New Roman"/>
                <w:i/>
                <w:iCs/>
                <w:color w:val="000000"/>
                <w:szCs w:val="28"/>
              </w:rPr>
              <w:t xml:space="preserve"> ngày </w:t>
            </w:r>
            <w:r w:rsidR="00C11585">
              <w:rPr>
                <w:rFonts w:eastAsia="Times New Roman" w:cs="Times New Roman"/>
                <w:i/>
                <w:iCs/>
                <w:color w:val="000000"/>
                <w:szCs w:val="28"/>
              </w:rPr>
              <w:t xml:space="preserve">17 </w:t>
            </w:r>
            <w:r w:rsidR="00343EEA" w:rsidRPr="00486347">
              <w:rPr>
                <w:rFonts w:eastAsia="Times New Roman" w:cs="Times New Roman"/>
                <w:i/>
                <w:iCs/>
                <w:color w:val="000000"/>
                <w:szCs w:val="28"/>
              </w:rPr>
              <w:t xml:space="preserve">tháng </w:t>
            </w:r>
            <w:r w:rsidR="00F35327" w:rsidRPr="00486347">
              <w:rPr>
                <w:rFonts w:eastAsia="Times New Roman" w:cs="Times New Roman"/>
                <w:i/>
                <w:iCs/>
                <w:color w:val="000000"/>
                <w:szCs w:val="28"/>
              </w:rPr>
              <w:t>8</w:t>
            </w:r>
            <w:r w:rsidR="00343EEA" w:rsidRPr="00486347">
              <w:rPr>
                <w:rFonts w:eastAsia="Times New Roman" w:cs="Times New Roman"/>
                <w:i/>
                <w:iCs/>
                <w:color w:val="000000"/>
                <w:szCs w:val="28"/>
              </w:rPr>
              <w:t xml:space="preserve"> năm 2021</w:t>
            </w:r>
          </w:p>
        </w:tc>
      </w:tr>
    </w:tbl>
    <w:p w:rsidR="00343EEA" w:rsidRDefault="00343EEA" w:rsidP="00101AF0">
      <w:pPr>
        <w:shd w:val="clear" w:color="auto" w:fill="FFFFFF"/>
        <w:spacing w:after="0" w:line="240" w:lineRule="auto"/>
        <w:rPr>
          <w:rFonts w:ascii="Arial" w:eastAsia="Times New Roman" w:hAnsi="Arial" w:cs="Arial"/>
          <w:color w:val="000000"/>
          <w:sz w:val="18"/>
          <w:szCs w:val="18"/>
        </w:rPr>
      </w:pPr>
      <w:r w:rsidRPr="00343EEA">
        <w:rPr>
          <w:rFonts w:ascii="Arial" w:eastAsia="Times New Roman" w:hAnsi="Arial" w:cs="Arial"/>
          <w:color w:val="000000"/>
          <w:sz w:val="18"/>
          <w:szCs w:val="18"/>
        </w:rPr>
        <w:t> </w:t>
      </w:r>
      <w:bookmarkStart w:id="0" w:name="_GoBack"/>
      <w:bookmarkEnd w:id="0"/>
    </w:p>
    <w:p w:rsidR="00C11585" w:rsidRPr="001C1B7A" w:rsidRDefault="00C11585" w:rsidP="00101AF0">
      <w:pPr>
        <w:shd w:val="clear" w:color="auto" w:fill="FFFFFF"/>
        <w:spacing w:after="0" w:line="240" w:lineRule="auto"/>
        <w:rPr>
          <w:rFonts w:eastAsia="Times New Roman" w:cs="Times New Roman"/>
          <w:color w:val="000000"/>
          <w:sz w:val="26"/>
          <w:szCs w:val="26"/>
        </w:rPr>
      </w:pPr>
    </w:p>
    <w:p w:rsidR="00343EEA" w:rsidRPr="00486347" w:rsidRDefault="0048435C" w:rsidP="00101AF0">
      <w:pPr>
        <w:shd w:val="clear" w:color="auto" w:fill="FFFFFF"/>
        <w:spacing w:after="0" w:line="240" w:lineRule="auto"/>
        <w:jc w:val="center"/>
        <w:rPr>
          <w:rFonts w:eastAsia="Times New Roman" w:cs="Times New Roman"/>
          <w:color w:val="000000"/>
          <w:szCs w:val="28"/>
        </w:rPr>
      </w:pPr>
      <w:r w:rsidRPr="00486347">
        <w:rPr>
          <w:rFonts w:eastAsia="Times New Roman" w:cs="Times New Roman"/>
          <w:b/>
          <w:bCs/>
          <w:color w:val="000000"/>
          <w:szCs w:val="28"/>
        </w:rPr>
        <w:t>THÔNG BÁO CỦA UBND XÃ QUẢNG AN</w:t>
      </w:r>
    </w:p>
    <w:p w:rsidR="00C11585" w:rsidRPr="00C11585" w:rsidRDefault="0048435C" w:rsidP="00101AF0">
      <w:pPr>
        <w:shd w:val="clear" w:color="auto" w:fill="FFFFFF"/>
        <w:spacing w:after="0" w:line="240" w:lineRule="auto"/>
        <w:jc w:val="center"/>
        <w:rPr>
          <w:rFonts w:eastAsia="Times New Roman" w:cs="Times New Roman"/>
          <w:b/>
          <w:color w:val="000000"/>
          <w:szCs w:val="28"/>
        </w:rPr>
      </w:pPr>
      <w:bookmarkStart w:id="1" w:name="loai_1_name"/>
      <w:r w:rsidRPr="00C11585">
        <w:rPr>
          <w:rFonts w:eastAsia="Times New Roman" w:cs="Times New Roman"/>
          <w:b/>
          <w:color w:val="000000"/>
          <w:szCs w:val="28"/>
        </w:rPr>
        <w:t>Về việ</w:t>
      </w:r>
      <w:r w:rsidR="00574BEC" w:rsidRPr="00C11585">
        <w:rPr>
          <w:rFonts w:eastAsia="Times New Roman" w:cs="Times New Roman"/>
          <w:b/>
          <w:color w:val="000000"/>
          <w:szCs w:val="28"/>
        </w:rPr>
        <w:t>c thực hiện một số chính sách hỗ</w:t>
      </w:r>
      <w:r w:rsidRPr="00C11585">
        <w:rPr>
          <w:rFonts w:eastAsia="Times New Roman" w:cs="Times New Roman"/>
          <w:b/>
          <w:color w:val="000000"/>
          <w:szCs w:val="28"/>
        </w:rPr>
        <w:t xml:space="preserve"> trợ người </w:t>
      </w:r>
      <w:proofErr w:type="gramStart"/>
      <w:r w:rsidRPr="00C11585">
        <w:rPr>
          <w:rFonts w:eastAsia="Times New Roman" w:cs="Times New Roman"/>
          <w:b/>
          <w:color w:val="000000"/>
          <w:szCs w:val="28"/>
        </w:rPr>
        <w:t>lao</w:t>
      </w:r>
      <w:proofErr w:type="gramEnd"/>
      <w:r w:rsidRPr="00C11585">
        <w:rPr>
          <w:rFonts w:eastAsia="Times New Roman" w:cs="Times New Roman"/>
          <w:b/>
          <w:color w:val="000000"/>
          <w:szCs w:val="28"/>
        </w:rPr>
        <w:t xml:space="preserve"> động và người </w:t>
      </w:r>
    </w:p>
    <w:p w:rsidR="00C11585" w:rsidRDefault="00C11585" w:rsidP="00101AF0">
      <w:pPr>
        <w:shd w:val="clear" w:color="auto" w:fill="FFFFFF"/>
        <w:spacing w:after="0" w:line="240" w:lineRule="auto"/>
        <w:jc w:val="center"/>
        <w:rPr>
          <w:rFonts w:eastAsia="Times New Roman" w:cs="Times New Roman"/>
          <w:color w:val="000000"/>
          <w:szCs w:val="28"/>
        </w:rPr>
      </w:pPr>
      <w:r w:rsidRPr="00C11585">
        <w:rPr>
          <w:rFonts w:eastAsia="Times New Roman" w:cs="Times New Roman"/>
          <w:b/>
          <w:noProof/>
          <w:color w:val="000000"/>
          <w:szCs w:val="28"/>
        </w:rPr>
        <mc:AlternateContent>
          <mc:Choice Requires="wps">
            <w:drawing>
              <wp:anchor distT="0" distB="0" distL="114300" distR="114300" simplePos="0" relativeHeight="251662336" behindDoc="0" locked="0" layoutInCell="1" allowOverlap="1" wp14:anchorId="2ADAD3EE" wp14:editId="28010ED4">
                <wp:simplePos x="0" y="0"/>
                <wp:positionH relativeFrom="column">
                  <wp:posOffset>2447290</wp:posOffset>
                </wp:positionH>
                <wp:positionV relativeFrom="paragraph">
                  <wp:posOffset>224155</wp:posOffset>
                </wp:positionV>
                <wp:extent cx="1075323"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10753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7pt,17.65pt" to="277.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" strokecolor="black [3040]"/>
            </w:pict>
          </mc:Fallback>
        </mc:AlternateContent>
      </w:r>
      <w:proofErr w:type="gramStart"/>
      <w:r w:rsidR="0048435C" w:rsidRPr="00C11585">
        <w:rPr>
          <w:rFonts w:eastAsia="Times New Roman" w:cs="Times New Roman"/>
          <w:b/>
          <w:color w:val="000000"/>
          <w:szCs w:val="28"/>
        </w:rPr>
        <w:t>sử</w:t>
      </w:r>
      <w:proofErr w:type="gramEnd"/>
      <w:r w:rsidR="0048435C" w:rsidRPr="00C11585">
        <w:rPr>
          <w:rFonts w:eastAsia="Times New Roman" w:cs="Times New Roman"/>
          <w:b/>
          <w:color w:val="000000"/>
          <w:szCs w:val="28"/>
        </w:rPr>
        <w:t xml:space="preserve"> dụng lao đông gặp khó khăn do đại dịch C</w:t>
      </w:r>
      <w:r w:rsidR="00163F47" w:rsidRPr="00C11585">
        <w:rPr>
          <w:rFonts w:eastAsia="Times New Roman" w:cs="Times New Roman"/>
          <w:b/>
          <w:color w:val="000000"/>
          <w:szCs w:val="28"/>
        </w:rPr>
        <w:t>o</w:t>
      </w:r>
      <w:r w:rsidR="0048435C" w:rsidRPr="00C11585">
        <w:rPr>
          <w:rFonts w:eastAsia="Times New Roman" w:cs="Times New Roman"/>
          <w:b/>
          <w:color w:val="000000"/>
          <w:szCs w:val="28"/>
        </w:rPr>
        <w:t>vid -19</w:t>
      </w:r>
    </w:p>
    <w:p w:rsidR="0048435C" w:rsidRDefault="0048435C" w:rsidP="00101AF0">
      <w:pPr>
        <w:shd w:val="clear" w:color="auto" w:fill="FFFFFF"/>
        <w:spacing w:after="0" w:line="240" w:lineRule="auto"/>
        <w:rPr>
          <w:rFonts w:eastAsia="Times New Roman" w:cs="Times New Roman"/>
          <w:color w:val="000000"/>
          <w:sz w:val="26"/>
          <w:szCs w:val="26"/>
        </w:rPr>
      </w:pPr>
    </w:p>
    <w:p w:rsidR="00163F47" w:rsidRDefault="00F35327" w:rsidP="00101AF0">
      <w:pPr>
        <w:spacing w:after="0"/>
        <w:ind w:firstLine="567"/>
        <w:jc w:val="both"/>
        <w:rPr>
          <w:rFonts w:cs="Times New Roman"/>
          <w:szCs w:val="28"/>
        </w:rPr>
      </w:pPr>
      <w:bookmarkStart w:id="2" w:name="chuong_1"/>
      <w:bookmarkEnd w:id="1"/>
      <w:r w:rsidRPr="00C060AF">
        <w:rPr>
          <w:rFonts w:cs="Times New Roman"/>
          <w:szCs w:val="28"/>
        </w:rPr>
        <w:t>Trước tình hình diễn biến phức tạp của đại dịch COVID-19 đã và đang tác động, ảnh hưởng lớn đến tình hình sản xuất, kinh doanh và đời sống của bà con nhân dân, Chính phủ quyết nghị</w:t>
      </w:r>
      <w:r w:rsidR="00C11585">
        <w:rPr>
          <w:rFonts w:cs="Times New Roman"/>
          <w:szCs w:val="28"/>
        </w:rPr>
        <w:t xml:space="preserve"> th</w:t>
      </w:r>
      <w:r w:rsidRPr="00C060AF">
        <w:rPr>
          <w:rFonts w:cs="Times New Roman"/>
          <w:szCs w:val="28"/>
        </w:rPr>
        <w:t>ực hiện một số chính sách hỗ trợ người lao động và người sử dụng lao động gặp khó khăn do đại dịch COVID-19 gồm 12 nhóm đối tương</w:t>
      </w:r>
      <w:r w:rsidR="00EB4094">
        <w:rPr>
          <w:rFonts w:cs="Times New Roman"/>
          <w:szCs w:val="28"/>
        </w:rPr>
        <w:t xml:space="preserve"> </w:t>
      </w:r>
      <w:r w:rsidRPr="00C060AF">
        <w:rPr>
          <w:rFonts w:cs="Times New Roman"/>
          <w:szCs w:val="28"/>
        </w:rPr>
        <w:t>theo các quy định của Nghị Quyết số 68/2021/NQ-CP ngày 01 tháng 7 năm 2021 và Quyết định số 22/2021/QĐ -TTg ngày 07 tháng 7 năm 2021</w:t>
      </w:r>
      <w:bookmarkStart w:id="3" w:name="chuong_1_name"/>
      <w:bookmarkEnd w:id="2"/>
      <w:r w:rsidR="00163F47">
        <w:rPr>
          <w:rFonts w:cs="Times New Roman"/>
          <w:szCs w:val="28"/>
        </w:rPr>
        <w:t>.</w:t>
      </w:r>
    </w:p>
    <w:p w:rsidR="00C060AF" w:rsidRPr="00574BEC" w:rsidRDefault="00C060AF" w:rsidP="00101AF0">
      <w:pPr>
        <w:pStyle w:val="ListParagraph"/>
        <w:numPr>
          <w:ilvl w:val="0"/>
          <w:numId w:val="4"/>
        </w:numPr>
        <w:spacing w:after="0"/>
        <w:jc w:val="both"/>
        <w:rPr>
          <w:rFonts w:eastAsia="Times New Roman" w:cs="Times New Roman"/>
          <w:b/>
          <w:bCs/>
          <w:color w:val="000000"/>
          <w:szCs w:val="28"/>
        </w:rPr>
      </w:pPr>
      <w:r w:rsidRPr="00574BEC">
        <w:rPr>
          <w:rFonts w:eastAsia="Times New Roman" w:cs="Times New Roman"/>
          <w:b/>
          <w:bCs/>
          <w:color w:val="000000"/>
          <w:szCs w:val="28"/>
        </w:rPr>
        <w:t xml:space="preserve">Giảm mức đống bảo hiểm </w:t>
      </w:r>
      <w:proofErr w:type="gramStart"/>
      <w:r w:rsidRPr="00574BEC">
        <w:rPr>
          <w:rFonts w:eastAsia="Times New Roman" w:cs="Times New Roman"/>
          <w:b/>
          <w:bCs/>
          <w:color w:val="000000"/>
          <w:szCs w:val="28"/>
        </w:rPr>
        <w:t>tai</w:t>
      </w:r>
      <w:proofErr w:type="gramEnd"/>
      <w:r w:rsidRPr="00574BEC">
        <w:rPr>
          <w:rFonts w:eastAsia="Times New Roman" w:cs="Times New Roman"/>
          <w:b/>
          <w:bCs/>
          <w:color w:val="000000"/>
          <w:szCs w:val="28"/>
        </w:rPr>
        <w:t xml:space="preserve"> nạn lao động, bệnh nghề nghiệp.</w:t>
      </w:r>
      <w:bookmarkStart w:id="4" w:name="dieu_1"/>
      <w:bookmarkEnd w:id="3"/>
    </w:p>
    <w:bookmarkEnd w:id="4"/>
    <w:p w:rsidR="00343EEA" w:rsidRPr="0048435C" w:rsidRDefault="00C11585" w:rsidP="00101AF0">
      <w:pPr>
        <w:shd w:val="clear" w:color="auto" w:fill="FFFFFF"/>
        <w:spacing w:after="0"/>
        <w:ind w:firstLine="567"/>
        <w:jc w:val="both"/>
        <w:rPr>
          <w:rFonts w:eastAsia="Times New Roman" w:cs="Times New Roman"/>
          <w:color w:val="000000"/>
          <w:szCs w:val="28"/>
        </w:rPr>
      </w:pPr>
      <w:r>
        <w:rPr>
          <w:rFonts w:eastAsia="Times New Roman" w:cs="Times New Roman"/>
          <w:color w:val="000000"/>
          <w:szCs w:val="28"/>
          <w:lang w:val="vi-VN"/>
        </w:rPr>
        <w:t>Người sử dụng lao động đóng vào</w:t>
      </w:r>
      <w:r w:rsidR="00343EEA" w:rsidRPr="00C060AF">
        <w:rPr>
          <w:rFonts w:eastAsia="Times New Roman" w:cs="Times New Roman"/>
          <w:color w:val="000000"/>
          <w:szCs w:val="28"/>
          <w:lang w:val="vi-VN"/>
        </w:rPr>
        <w:t>Quỹ bảo hiểm tai nạn lao động, bệnh nghề nghiệp cho người lao động thuộc đối tượng áp dụng chế độ bảo hiểm tai nạn lao động, bệnh nghề nghiệp theo quy định của pháp luật về bảo hiểm xã hội và pháp luật về an toàn, vệ sinh lao động</w:t>
      </w:r>
      <w:r w:rsidR="0048435C">
        <w:rPr>
          <w:rFonts w:eastAsia="Times New Roman" w:cs="Times New Roman"/>
          <w:color w:val="000000"/>
          <w:szCs w:val="28"/>
        </w:rPr>
        <w:t>.</w:t>
      </w:r>
    </w:p>
    <w:p w:rsidR="00343EEA" w:rsidRPr="00C060AF" w:rsidRDefault="00343EEA"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Người sử dụng lao động hỗ trợ toàn bộ số tiền có được từ việc giảm đóng vào Quỹ bảo hiểm tai nạn lao động, bệnh nghề nghiệp cho người lao động phòng, chống COVID-19.</w:t>
      </w:r>
    </w:p>
    <w:p w:rsidR="00C060AF" w:rsidRDefault="00164781" w:rsidP="00101AF0">
      <w:pPr>
        <w:shd w:val="clear" w:color="auto" w:fill="FFFFFF"/>
        <w:spacing w:after="0"/>
        <w:ind w:firstLine="567"/>
        <w:jc w:val="both"/>
        <w:rPr>
          <w:rFonts w:eastAsia="Times New Roman" w:cs="Times New Roman"/>
          <w:b/>
          <w:bCs/>
          <w:color w:val="000000"/>
          <w:szCs w:val="28"/>
        </w:rPr>
      </w:pPr>
      <w:bookmarkStart w:id="5" w:name="chuong_2_name"/>
      <w:r w:rsidRPr="00C060AF">
        <w:rPr>
          <w:rFonts w:eastAsia="Times New Roman" w:cs="Times New Roman"/>
          <w:b/>
          <w:bCs/>
          <w:color w:val="000000"/>
          <w:szCs w:val="28"/>
        </w:rPr>
        <w:t xml:space="preserve">2. </w:t>
      </w:r>
      <w:r w:rsidR="00574BEC">
        <w:rPr>
          <w:rFonts w:eastAsia="Times New Roman" w:cs="Times New Roman"/>
          <w:b/>
          <w:bCs/>
          <w:color w:val="000000"/>
          <w:szCs w:val="28"/>
        </w:rPr>
        <w:t>Hỗ</w:t>
      </w:r>
      <w:r w:rsidR="00C060AF">
        <w:rPr>
          <w:rFonts w:eastAsia="Times New Roman" w:cs="Times New Roman"/>
          <w:b/>
          <w:bCs/>
          <w:color w:val="000000"/>
          <w:szCs w:val="28"/>
        </w:rPr>
        <w:t xml:space="preserve"> trợ người </w:t>
      </w:r>
      <w:proofErr w:type="gramStart"/>
      <w:r w:rsidR="00C060AF">
        <w:rPr>
          <w:rFonts w:eastAsia="Times New Roman" w:cs="Times New Roman"/>
          <w:b/>
          <w:bCs/>
          <w:color w:val="000000"/>
          <w:szCs w:val="28"/>
        </w:rPr>
        <w:t>lao</w:t>
      </w:r>
      <w:proofErr w:type="gramEnd"/>
      <w:r w:rsidR="00C060AF">
        <w:rPr>
          <w:rFonts w:eastAsia="Times New Roman" w:cs="Times New Roman"/>
          <w:b/>
          <w:bCs/>
          <w:color w:val="000000"/>
          <w:szCs w:val="28"/>
        </w:rPr>
        <w:t xml:space="preserve"> động và người sử dụng lao động tạm dừng đóng vào quỹ hưu trí và tử tuất.</w:t>
      </w:r>
      <w:bookmarkStart w:id="6" w:name="dieu_4"/>
      <w:bookmarkEnd w:id="5"/>
    </w:p>
    <w:bookmarkEnd w:id="6"/>
    <w:p w:rsidR="00343EEA" w:rsidRPr="00C060AF" w:rsidRDefault="00343EEA"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Người lao động và người sử dụng lao động thuộc đối tượng tham gia bảo hiểm xã hội bắt buộc theo quy định tại </w:t>
      </w:r>
      <w:bookmarkStart w:id="7" w:name="dc_1"/>
      <w:r w:rsidRPr="00C060AF">
        <w:rPr>
          <w:rFonts w:eastAsia="Times New Roman" w:cs="Times New Roman"/>
          <w:color w:val="000000"/>
          <w:szCs w:val="28"/>
          <w:lang w:val="vi-VN"/>
        </w:rPr>
        <w:t>Điều 2 Luật Bảo hiểm xã hội</w:t>
      </w:r>
      <w:bookmarkEnd w:id="7"/>
      <w:r w:rsidRPr="00C060AF">
        <w:rPr>
          <w:rFonts w:eastAsia="Times New Roman" w:cs="Times New Roman"/>
          <w:color w:val="000000"/>
          <w:szCs w:val="28"/>
          <w:lang w:val="vi-VN"/>
        </w:rPr>
        <w:t>.</w:t>
      </w:r>
    </w:p>
    <w:p w:rsidR="00343EEA" w:rsidRPr="00C060AF" w:rsidRDefault="00343EEA"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1. Người sử dụng lao động đã đóng đủ bảo hiểm xã hội hoặc đang tạm dừng đóng vào Quỹ hưu trí và tử tuất đến hết tháng 4 năm 2021 mà bị ảnh hưởng bởi đại dịch COVID-19 dẫn đến phải giảm từ 15% số lao động tham gia bảo hiểm xã hội trở lên tại thời điểm nộp hồ sơ đề nghị so với tháng 4 năm 2021. </w:t>
      </w:r>
      <w:r w:rsidRPr="00C060AF">
        <w:rPr>
          <w:rFonts w:eastAsia="Times New Roman" w:cs="Times New Roman"/>
          <w:color w:val="000000"/>
          <w:szCs w:val="28"/>
        </w:rPr>
        <w:t>Số </w:t>
      </w:r>
      <w:proofErr w:type="gramStart"/>
      <w:r w:rsidRPr="00C060AF">
        <w:rPr>
          <w:rFonts w:eastAsia="Times New Roman" w:cs="Times New Roman"/>
          <w:color w:val="000000"/>
          <w:szCs w:val="28"/>
          <w:lang w:val="vi-VN"/>
        </w:rPr>
        <w:t>lao</w:t>
      </w:r>
      <w:proofErr w:type="gramEnd"/>
      <w:r w:rsidRPr="00C060AF">
        <w:rPr>
          <w:rFonts w:eastAsia="Times New Roman" w:cs="Times New Roman"/>
          <w:color w:val="000000"/>
          <w:szCs w:val="28"/>
          <w:lang w:val="vi-VN"/>
        </w:rPr>
        <w:t xml:space="preserve"> động tham gia bảo hiểm xã hội tính giảm bao gồm:</w:t>
      </w:r>
    </w:p>
    <w:p w:rsidR="00C11585" w:rsidRDefault="00343EEA"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a) </w:t>
      </w:r>
      <w:r w:rsidRPr="00C060AF">
        <w:rPr>
          <w:rFonts w:eastAsia="Times New Roman" w:cs="Times New Roman"/>
          <w:color w:val="000000"/>
          <w:szCs w:val="28"/>
        </w:rPr>
        <w:t>Số </w:t>
      </w:r>
      <w:r w:rsidRPr="00C060AF">
        <w:rPr>
          <w:rFonts w:eastAsia="Times New Roman" w:cs="Times New Roman"/>
          <w:color w:val="000000"/>
          <w:szCs w:val="28"/>
          <w:lang w:val="vi-VN"/>
        </w:rPr>
        <w:t>lao động chấm dứt hợp đồng lao động, hợp đồng làm việc theo quy định của pháp luật trừ đi </w:t>
      </w:r>
      <w:r w:rsidRPr="00C060AF">
        <w:rPr>
          <w:rFonts w:eastAsia="Times New Roman" w:cs="Times New Roman"/>
          <w:color w:val="000000"/>
          <w:szCs w:val="28"/>
        </w:rPr>
        <w:t>số </w:t>
      </w:r>
      <w:r w:rsidRPr="00C060AF">
        <w:rPr>
          <w:rFonts w:eastAsia="Times New Roman" w:cs="Times New Roman"/>
          <w:color w:val="000000"/>
          <w:szCs w:val="28"/>
          <w:lang w:val="vi-VN"/>
        </w:rPr>
        <w:t>lao động mới giao kết hợp </w:t>
      </w:r>
      <w:r w:rsidRPr="00C060AF">
        <w:rPr>
          <w:rFonts w:eastAsia="Times New Roman" w:cs="Times New Roman"/>
          <w:color w:val="000000"/>
          <w:szCs w:val="28"/>
        </w:rPr>
        <w:t>đồng </w:t>
      </w:r>
      <w:r w:rsidRPr="00C060AF">
        <w:rPr>
          <w:rFonts w:eastAsia="Times New Roman" w:cs="Times New Roman"/>
          <w:color w:val="000000"/>
          <w:szCs w:val="28"/>
          <w:lang w:val="vi-VN"/>
        </w:rPr>
        <w:t>lao động, hợp </w:t>
      </w:r>
      <w:r w:rsidRPr="00C060AF">
        <w:rPr>
          <w:rFonts w:eastAsia="Times New Roman" w:cs="Times New Roman"/>
          <w:color w:val="000000"/>
          <w:szCs w:val="28"/>
        </w:rPr>
        <w:t>đồng </w:t>
      </w:r>
      <w:r w:rsidR="00101AF0">
        <w:rPr>
          <w:rFonts w:eastAsia="Times New Roman" w:cs="Times New Roman"/>
          <w:color w:val="000000"/>
          <w:szCs w:val="28"/>
          <w:lang w:val="vi-VN"/>
        </w:rPr>
        <w:t>làm</w:t>
      </w:r>
    </w:p>
    <w:p w:rsidR="00101AF0"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việc trong khoảng thời gian từ ngày 01 tháng 5 năm 2021 đến ngày người sử dụng lao động có văn bản đề nghị.</w:t>
      </w:r>
    </w:p>
    <w:p w:rsidR="00101AF0" w:rsidRDefault="00101AF0" w:rsidP="00101AF0">
      <w:pPr>
        <w:shd w:val="clear" w:color="auto" w:fill="FFFFFF"/>
        <w:spacing w:after="0"/>
        <w:ind w:firstLine="567"/>
        <w:jc w:val="both"/>
        <w:rPr>
          <w:rFonts w:eastAsia="Times New Roman" w:cs="Times New Roman"/>
          <w:color w:val="000000"/>
          <w:szCs w:val="28"/>
          <w:lang w:val="vi-VN"/>
        </w:rPr>
        <w:sectPr w:rsidR="00101AF0" w:rsidSect="00C11585">
          <w:headerReference w:type="default" r:id="rId9"/>
          <w:pgSz w:w="12240" w:h="15840"/>
          <w:pgMar w:top="1134" w:right="1134" w:bottom="1134" w:left="1701" w:header="720" w:footer="720" w:gutter="0"/>
          <w:pgNumType w:start="2"/>
          <w:cols w:space="720"/>
          <w:docGrid w:linePitch="360"/>
        </w:sectPr>
      </w:pPr>
    </w:p>
    <w:p w:rsidR="00101AF0"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lastRenderedPageBreak/>
        <w:t>b) Số lao động đang tạm hoãn thực hiện hợp đồng lao động mà thời gian tạm hoãn thực hiện hợp </w:t>
      </w:r>
      <w:r w:rsidRPr="00C060AF">
        <w:rPr>
          <w:rFonts w:eastAsia="Times New Roman" w:cs="Times New Roman"/>
          <w:color w:val="000000"/>
          <w:szCs w:val="28"/>
        </w:rPr>
        <w:t>đồng </w:t>
      </w:r>
      <w:r w:rsidRPr="00C060AF">
        <w:rPr>
          <w:rFonts w:eastAsia="Times New Roman" w:cs="Times New Roman"/>
          <w:color w:val="000000"/>
          <w:szCs w:val="28"/>
          <w:lang w:val="vi-VN"/>
        </w:rPr>
        <w:t>lao động từ 14 ngày làm việc trở lên trong tháng.</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c) Số lao động đang nghỉ việc không hưởng tiền lương mà thời gian nghỉ việc không hưởng </w:t>
      </w:r>
      <w:r w:rsidRPr="00C060AF">
        <w:rPr>
          <w:rFonts w:eastAsia="Times New Roman" w:cs="Times New Roman"/>
          <w:color w:val="000000"/>
          <w:szCs w:val="28"/>
        </w:rPr>
        <w:t>tiền </w:t>
      </w:r>
      <w:r w:rsidRPr="00C060AF">
        <w:rPr>
          <w:rFonts w:eastAsia="Times New Roman" w:cs="Times New Roman"/>
          <w:color w:val="000000"/>
          <w:szCs w:val="28"/>
          <w:lang w:val="vi-VN"/>
        </w:rPr>
        <w:t>lương từ 14 ngày làm việc trở lên trong tháng.</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d) Số lao động đang ngừng việc mà thời gian ngừng việc từ 14 ngày làm việc trở lên trong tháng.</w:t>
      </w:r>
    </w:p>
    <w:p w:rsidR="00101AF0" w:rsidRPr="00101AF0" w:rsidRDefault="00101AF0" w:rsidP="00101AF0">
      <w:pPr>
        <w:shd w:val="clear" w:color="auto" w:fill="FFFFFF"/>
        <w:spacing w:after="0"/>
        <w:jc w:val="both"/>
        <w:rPr>
          <w:rFonts w:eastAsia="Times New Roman" w:cs="Times New Roman"/>
          <w:color w:val="000000"/>
          <w:szCs w:val="28"/>
        </w:rPr>
      </w:pPr>
    </w:p>
    <w:p w:rsidR="00101AF0"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2. Số lao động tham gia bảo hiểm xã hội tính giảm tại khoản 1 Điều này chỉ bao gồm người làm việc theo hợp </w:t>
      </w:r>
      <w:r w:rsidRPr="00C060AF">
        <w:rPr>
          <w:rFonts w:eastAsia="Times New Roman" w:cs="Times New Roman"/>
          <w:color w:val="000000"/>
          <w:szCs w:val="28"/>
        </w:rPr>
        <w:t>đồng </w:t>
      </w:r>
      <w:r w:rsidRPr="00C060AF">
        <w:rPr>
          <w:rFonts w:eastAsia="Times New Roman" w:cs="Times New Roman"/>
          <w:color w:val="000000"/>
          <w:szCs w:val="28"/>
          <w:lang w:val="vi-VN"/>
        </w:rPr>
        <w:t>làm việc, hợp </w:t>
      </w:r>
      <w:r w:rsidRPr="00C060AF">
        <w:rPr>
          <w:rFonts w:eastAsia="Times New Roman" w:cs="Times New Roman"/>
          <w:color w:val="000000"/>
          <w:szCs w:val="28"/>
        </w:rPr>
        <w:t>đồng </w:t>
      </w:r>
      <w:r w:rsidRPr="00C060AF">
        <w:rPr>
          <w:rFonts w:eastAsia="Times New Roman" w:cs="Times New Roman"/>
          <w:color w:val="000000"/>
          <w:szCs w:val="28"/>
          <w:lang w:val="vi-VN"/>
        </w:rPr>
        <w:t>lao động không xác định thời hạn, hợp đồng lao động xác định thời hạn từ đủ 01 tháng trở lên, người quản lý doanh nghiệp, người quản lý điều hành hợp tác xã có hưởng tiền lương; không bao gồm người lao động nghỉ việc hưởng lương hưu từ ngày 01 tháng 5 năm 2021.</w:t>
      </w:r>
    </w:p>
    <w:p w:rsidR="00101AF0" w:rsidRPr="00C55E0A" w:rsidRDefault="00101AF0" w:rsidP="00101AF0">
      <w:pPr>
        <w:shd w:val="clear" w:color="auto" w:fill="FFFFFF"/>
        <w:spacing w:after="0"/>
        <w:ind w:firstLine="567"/>
        <w:jc w:val="both"/>
        <w:rPr>
          <w:rFonts w:eastAsia="Times New Roman" w:cs="Times New Roman"/>
          <w:b/>
          <w:bCs/>
          <w:color w:val="000000"/>
          <w:szCs w:val="28"/>
        </w:rPr>
      </w:pPr>
      <w:bookmarkStart w:id="8" w:name="chuong_3_name"/>
      <w:r w:rsidRPr="00C060AF">
        <w:rPr>
          <w:rFonts w:eastAsia="Times New Roman" w:cs="Times New Roman"/>
          <w:b/>
          <w:bCs/>
          <w:color w:val="000000"/>
          <w:szCs w:val="28"/>
        </w:rPr>
        <w:t xml:space="preserve">3. </w:t>
      </w:r>
      <w:r>
        <w:rPr>
          <w:rFonts w:eastAsia="Times New Roman" w:cs="Times New Roman"/>
          <w:b/>
          <w:bCs/>
          <w:color w:val="000000"/>
          <w:szCs w:val="28"/>
        </w:rPr>
        <w:t xml:space="preserve">Hỗ trợ người sử dụng </w:t>
      </w:r>
      <w:proofErr w:type="gramStart"/>
      <w:r>
        <w:rPr>
          <w:rFonts w:eastAsia="Times New Roman" w:cs="Times New Roman"/>
          <w:b/>
          <w:bCs/>
          <w:color w:val="000000"/>
          <w:szCs w:val="28"/>
        </w:rPr>
        <w:t>lao</w:t>
      </w:r>
      <w:proofErr w:type="gramEnd"/>
      <w:r>
        <w:rPr>
          <w:rFonts w:eastAsia="Times New Roman" w:cs="Times New Roman"/>
          <w:b/>
          <w:bCs/>
          <w:color w:val="000000"/>
          <w:szCs w:val="28"/>
        </w:rPr>
        <w:t xml:space="preserve"> động, đào tạo, bồi dưỡng, nâng cao trình độ kỹ năng nghề để duy trì việc làm cho người lao động.</w:t>
      </w:r>
      <w:bookmarkEnd w:id="8"/>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Người sử dụng lao động theo quy định tại </w:t>
      </w:r>
      <w:bookmarkStart w:id="9" w:name="dc_5"/>
      <w:r w:rsidRPr="00C060AF">
        <w:rPr>
          <w:rFonts w:eastAsia="Times New Roman" w:cs="Times New Roman"/>
          <w:color w:val="000000"/>
          <w:szCs w:val="28"/>
          <w:lang w:val="vi-VN"/>
        </w:rPr>
        <w:t>khoản 3 Điều 43 Luật Việc làm</w:t>
      </w:r>
      <w:bookmarkEnd w:id="9"/>
      <w:r w:rsidRPr="00C060AF">
        <w:rPr>
          <w:rFonts w:eastAsia="Times New Roman" w:cs="Times New Roman"/>
          <w:color w:val="000000"/>
          <w:szCs w:val="28"/>
          <w:lang w:val="vi-VN"/>
        </w:rPr>
        <w:t> nộp hồ sơ đề nghị hỗ trợ trong thời gian từ ngày 01 tháng 7 năm 2021 đến hết ngày 30 tháng 6 năm 2022 được hỗ trợ khi có đủ các điều kiện sau:</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1. Đóng đủ bảo hiểm thất nghiệp cho người lao động thuộc đối tượng tham gia bảo hiểm thất nghiệp từ đủ 12 tháng trở lên tính đến thời điểm đề nghị hỗ trợ.</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2. Phải thay </w:t>
      </w:r>
      <w:r w:rsidRPr="00C060AF">
        <w:rPr>
          <w:rFonts w:eastAsia="Times New Roman" w:cs="Times New Roman"/>
          <w:color w:val="000000"/>
          <w:szCs w:val="28"/>
        </w:rPr>
        <w:t>đổi </w:t>
      </w:r>
      <w:r w:rsidRPr="00C060AF">
        <w:rPr>
          <w:rFonts w:eastAsia="Times New Roman" w:cs="Times New Roman"/>
          <w:color w:val="000000"/>
          <w:szCs w:val="28"/>
          <w:lang w:val="vi-VN"/>
        </w:rPr>
        <w:t>cơ cấu, công nghệ theo quy định tại </w:t>
      </w:r>
      <w:bookmarkStart w:id="10" w:name="dc_6"/>
      <w:r w:rsidRPr="00C060AF">
        <w:rPr>
          <w:rFonts w:eastAsia="Times New Roman" w:cs="Times New Roman"/>
          <w:color w:val="000000"/>
          <w:szCs w:val="28"/>
          <w:lang w:val="vi-VN"/>
        </w:rPr>
        <w:t>khoản 1 Điều 42 Bộ luật Lao động</w:t>
      </w:r>
      <w:bookmarkEnd w:id="10"/>
      <w:r w:rsidRPr="00C060AF">
        <w:rPr>
          <w:rFonts w:eastAsia="Times New Roman" w:cs="Times New Roman"/>
          <w:color w:val="000000"/>
          <w:szCs w:val="28"/>
          <w:lang w:val="vi-VN"/>
        </w:rPr>
        <w:t>.</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3. Có doanh thu của quý liền kề trước thời điểm đề nghị hỗ trợ giảm từ 10% trở lên so với doanh thu cùng kỳ năm 2019 hoặc năm 2020.</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4. Có phương án hoặc phối hợp với cơ sở giáo dục nghề nghiệp có phương án đào tạo, </w:t>
      </w:r>
      <w:r w:rsidRPr="00C060AF">
        <w:rPr>
          <w:rFonts w:eastAsia="Times New Roman" w:cs="Times New Roman"/>
          <w:color w:val="000000"/>
          <w:szCs w:val="28"/>
        </w:rPr>
        <w:t>bồi </w:t>
      </w:r>
      <w:r w:rsidRPr="00C060AF">
        <w:rPr>
          <w:rFonts w:eastAsia="Times New Roman" w:cs="Times New Roman"/>
          <w:color w:val="000000"/>
          <w:szCs w:val="28"/>
          <w:lang w:val="vi-VN"/>
        </w:rPr>
        <w:t>dưỡng, nâng cao trình độ kỹ năng nghề </w:t>
      </w:r>
      <w:r w:rsidRPr="00C060AF">
        <w:rPr>
          <w:rFonts w:eastAsia="Times New Roman" w:cs="Times New Roman"/>
          <w:color w:val="000000"/>
          <w:szCs w:val="28"/>
        </w:rPr>
        <w:t>để</w:t>
      </w:r>
      <w:r w:rsidRPr="00C060AF">
        <w:rPr>
          <w:rFonts w:eastAsia="Times New Roman" w:cs="Times New Roman"/>
          <w:color w:val="000000"/>
          <w:szCs w:val="28"/>
          <w:lang w:val="vi-VN"/>
        </w:rPr>
        <w:t> duy trì việc làm cho người lao động theo </w:t>
      </w:r>
      <w:bookmarkStart w:id="11" w:name="bieumau_ms_2"/>
      <w:r w:rsidRPr="00C060AF">
        <w:rPr>
          <w:rFonts w:eastAsia="Times New Roman" w:cs="Times New Roman"/>
          <w:color w:val="000000"/>
          <w:szCs w:val="28"/>
        </w:rPr>
        <w:t>Mẫu số 02</w:t>
      </w:r>
      <w:bookmarkEnd w:id="11"/>
      <w:r w:rsidRPr="00C060AF">
        <w:rPr>
          <w:rFonts w:eastAsia="Times New Roman" w:cs="Times New Roman"/>
          <w:color w:val="000000"/>
          <w:szCs w:val="28"/>
          <w:lang w:val="vi-VN"/>
        </w:rPr>
        <w:t> tại Phụ lục ban hành kèm theo Quyết định này.</w:t>
      </w:r>
    </w:p>
    <w:p w:rsidR="00101AF0" w:rsidRPr="00C060AF" w:rsidRDefault="00101AF0" w:rsidP="00101AF0">
      <w:pPr>
        <w:shd w:val="clear" w:color="auto" w:fill="FFFFFF"/>
        <w:spacing w:after="0"/>
        <w:ind w:firstLine="567"/>
        <w:jc w:val="both"/>
        <w:rPr>
          <w:rFonts w:eastAsia="Times New Roman" w:cs="Times New Roman"/>
          <w:color w:val="000000"/>
          <w:szCs w:val="28"/>
        </w:rPr>
      </w:pPr>
      <w:bookmarkStart w:id="12" w:name="chuong_4_name"/>
      <w:r w:rsidRPr="00C060AF">
        <w:rPr>
          <w:rFonts w:eastAsia="Times New Roman" w:cs="Times New Roman"/>
          <w:b/>
          <w:bCs/>
          <w:color w:val="000000"/>
          <w:szCs w:val="28"/>
        </w:rPr>
        <w:t xml:space="preserve">4. </w:t>
      </w:r>
      <w:r>
        <w:rPr>
          <w:rFonts w:eastAsia="Times New Roman" w:cs="Times New Roman"/>
          <w:b/>
          <w:bCs/>
          <w:color w:val="000000"/>
          <w:szCs w:val="28"/>
        </w:rPr>
        <w:t xml:space="preserve">Hỗ trợ người </w:t>
      </w:r>
      <w:proofErr w:type="gramStart"/>
      <w:r>
        <w:rPr>
          <w:rFonts w:eastAsia="Times New Roman" w:cs="Times New Roman"/>
          <w:b/>
          <w:bCs/>
          <w:color w:val="000000"/>
          <w:szCs w:val="28"/>
        </w:rPr>
        <w:t>lao</w:t>
      </w:r>
      <w:proofErr w:type="gramEnd"/>
      <w:r>
        <w:rPr>
          <w:rFonts w:eastAsia="Times New Roman" w:cs="Times New Roman"/>
          <w:b/>
          <w:bCs/>
          <w:color w:val="000000"/>
          <w:szCs w:val="28"/>
        </w:rPr>
        <w:t xml:space="preserve"> động tạm hoãn thực hiện hợp đồng lao động, nghỉ việc không hưởng lương.</w:t>
      </w:r>
      <w:bookmarkEnd w:id="12"/>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w:t>
      </w:r>
      <w:r w:rsidRPr="00C060AF">
        <w:rPr>
          <w:rFonts w:eastAsia="Times New Roman" w:cs="Times New Roman"/>
          <w:color w:val="000000"/>
          <w:szCs w:val="28"/>
        </w:rPr>
        <w:t>tiểu </w:t>
      </w:r>
      <w:r w:rsidRPr="00C060AF">
        <w:rPr>
          <w:rFonts w:eastAsia="Times New Roman" w:cs="Times New Roman"/>
          <w:color w:val="000000"/>
          <w:szCs w:val="28"/>
          <w:lang w:val="vi-VN"/>
        </w:rPr>
        <w:t>học, trung học cơ sở, trung học phổ thông, giáo dục nghề nghiệp (sau đây gọi là doanh nghiệp, hợp tác xã, đơn vị sự nghiệp công lập, cơ sở giáo dục) phải tạm dừng hoạt động theo yêu cầu của cơ quan nhà nước có thẩm quyền để phòng, chống dịch COVID-19 được hỗ trợ khi đủ các điều kiện sau:</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lastRenderedPageBreak/>
        <w:t>1. Tạm hoãn thực hiện hợp đồng lao động, nghỉ việc không hưởng lương trong thời hạn của hợp đồng lao động, từ 15 ngày liên tục trở lên, tính từ ngày 01 tháng 5 năm 2021 đến hết ngày 31 tháng 12 năm 2021 và thời điểm bắt đầu tạm hoãn thực hiện hợp đồng lao động, nghỉ việc không hưởng lương từ ngày 01 tháng 5 năm 2021 đến ngày 31 tháng 12 năm 2021.</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2. Đang tham gia bảo hiểm xã hội bắt buộc tại tháng liền kề trước thời </w:t>
      </w:r>
      <w:r w:rsidRPr="00C060AF">
        <w:rPr>
          <w:rFonts w:eastAsia="Times New Roman" w:cs="Times New Roman"/>
          <w:color w:val="000000"/>
          <w:szCs w:val="28"/>
        </w:rPr>
        <w:t>điểm </w:t>
      </w:r>
      <w:r w:rsidRPr="00C060AF">
        <w:rPr>
          <w:rFonts w:eastAsia="Times New Roman" w:cs="Times New Roman"/>
          <w:color w:val="000000"/>
          <w:szCs w:val="28"/>
          <w:lang w:val="vi-VN"/>
        </w:rPr>
        <w:t>người lao động tạm hoãn thực hiện hợp đồng lao động, nghỉ việc không hưởng lương.</w:t>
      </w:r>
    </w:p>
    <w:p w:rsidR="00101AF0" w:rsidRDefault="00101AF0" w:rsidP="00101AF0">
      <w:pPr>
        <w:shd w:val="clear" w:color="auto" w:fill="FFFFFF"/>
        <w:spacing w:after="0"/>
        <w:ind w:firstLine="567"/>
        <w:jc w:val="both"/>
        <w:rPr>
          <w:rFonts w:eastAsia="Times New Roman" w:cs="Times New Roman"/>
          <w:b/>
          <w:bCs/>
          <w:color w:val="000000"/>
          <w:szCs w:val="28"/>
        </w:rPr>
      </w:pPr>
      <w:bookmarkStart w:id="13" w:name="chuong_5_name"/>
      <w:r w:rsidRPr="00C060AF">
        <w:rPr>
          <w:rFonts w:eastAsia="Times New Roman" w:cs="Times New Roman"/>
          <w:b/>
          <w:bCs/>
          <w:color w:val="000000"/>
          <w:szCs w:val="28"/>
        </w:rPr>
        <w:t xml:space="preserve">5. </w:t>
      </w:r>
      <w:r>
        <w:rPr>
          <w:rFonts w:eastAsia="Times New Roman" w:cs="Times New Roman"/>
          <w:b/>
          <w:bCs/>
          <w:color w:val="000000"/>
          <w:szCs w:val="28"/>
        </w:rPr>
        <w:t xml:space="preserve">Chính sách hỗ trợ người </w:t>
      </w:r>
      <w:proofErr w:type="gramStart"/>
      <w:r>
        <w:rPr>
          <w:rFonts w:eastAsia="Times New Roman" w:cs="Times New Roman"/>
          <w:b/>
          <w:bCs/>
          <w:color w:val="000000"/>
          <w:szCs w:val="28"/>
        </w:rPr>
        <w:t>lao</w:t>
      </w:r>
      <w:proofErr w:type="gramEnd"/>
      <w:r>
        <w:rPr>
          <w:rFonts w:eastAsia="Times New Roman" w:cs="Times New Roman"/>
          <w:b/>
          <w:bCs/>
          <w:color w:val="000000"/>
          <w:szCs w:val="28"/>
        </w:rPr>
        <w:t xml:space="preserve"> động ngừng </w:t>
      </w:r>
      <w:bookmarkStart w:id="14" w:name="dieu_17"/>
      <w:bookmarkEnd w:id="13"/>
      <w:r>
        <w:rPr>
          <w:rFonts w:eastAsia="Times New Roman" w:cs="Times New Roman"/>
          <w:b/>
          <w:bCs/>
          <w:color w:val="000000"/>
          <w:szCs w:val="28"/>
        </w:rPr>
        <w:t xml:space="preserve">việc. </w:t>
      </w:r>
      <w:bookmarkEnd w:id="14"/>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Người lao động được hỗ trợ khi có đủ các điều kiện sau:</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1. Làm việc theo chế độ hợp đồng lao động bị ngừng việc theo </w:t>
      </w:r>
      <w:bookmarkStart w:id="15" w:name="dc_7"/>
      <w:r w:rsidRPr="00C060AF">
        <w:rPr>
          <w:rFonts w:eastAsia="Times New Roman" w:cs="Times New Roman"/>
          <w:color w:val="000000"/>
          <w:szCs w:val="28"/>
          <w:lang w:val="vi-VN"/>
        </w:rPr>
        <w:t>khoản 3 Điều 99 Bộ luật Lao động</w:t>
      </w:r>
      <w:bookmarkEnd w:id="15"/>
      <w:r w:rsidRPr="00C060AF">
        <w:rPr>
          <w:rFonts w:eastAsia="Times New Roman" w:cs="Times New Roman"/>
          <w:color w:val="000000"/>
          <w:szCs w:val="28"/>
          <w:lang w:val="vi-VN"/>
        </w:rPr>
        <w:t> và thuộc đối tượng phải cách ly y tế hoặc trong các khu vực bị phong tỏa theo yêu cầu của cơ quan nhà nước có </w:t>
      </w:r>
      <w:r w:rsidRPr="00C060AF">
        <w:rPr>
          <w:rFonts w:eastAsia="Times New Roman" w:cs="Times New Roman"/>
          <w:color w:val="000000"/>
          <w:szCs w:val="28"/>
        </w:rPr>
        <w:t>thẩm quyền </w:t>
      </w:r>
      <w:r w:rsidRPr="00C060AF">
        <w:rPr>
          <w:rFonts w:eastAsia="Times New Roman" w:cs="Times New Roman"/>
          <w:color w:val="000000"/>
          <w:szCs w:val="28"/>
          <w:lang w:val="vi-VN"/>
        </w:rPr>
        <w:t>từ 14 ngày trở lên trong thời gian từ ngày 01 tháng 5 năm 2021 đến </w:t>
      </w:r>
      <w:r w:rsidRPr="00C060AF">
        <w:rPr>
          <w:rFonts w:eastAsia="Times New Roman" w:cs="Times New Roman"/>
          <w:color w:val="000000"/>
          <w:szCs w:val="28"/>
        </w:rPr>
        <w:t>hết</w:t>
      </w:r>
      <w:r w:rsidRPr="00C060AF">
        <w:rPr>
          <w:rFonts w:eastAsia="Times New Roman" w:cs="Times New Roman"/>
          <w:color w:val="000000"/>
          <w:szCs w:val="28"/>
          <w:lang w:val="vi-VN"/>
        </w:rPr>
        <w:t> ngày 31 tháng 12 năm 2021.</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2. Đang tham gia bảo hiểm xã hội bắt buộc tại tháng trước liền kề tháng người lao động ngừng việc theo </w:t>
      </w:r>
      <w:bookmarkStart w:id="16" w:name="dc_8"/>
      <w:r w:rsidRPr="00C060AF">
        <w:rPr>
          <w:rFonts w:eastAsia="Times New Roman" w:cs="Times New Roman"/>
          <w:color w:val="000000"/>
          <w:szCs w:val="28"/>
          <w:lang w:val="vi-VN"/>
        </w:rPr>
        <w:t>khoản 3 Điều 99 Bộ luật Lao động</w:t>
      </w:r>
      <w:bookmarkEnd w:id="16"/>
      <w:r w:rsidRPr="00C060AF">
        <w:rPr>
          <w:rFonts w:eastAsia="Times New Roman" w:cs="Times New Roman"/>
          <w:color w:val="000000"/>
          <w:szCs w:val="28"/>
          <w:lang w:val="vi-VN"/>
        </w:rPr>
        <w:t>.</w:t>
      </w:r>
    </w:p>
    <w:p w:rsidR="00101AF0" w:rsidRDefault="00101AF0" w:rsidP="00101AF0">
      <w:pPr>
        <w:shd w:val="clear" w:color="auto" w:fill="FFFFFF"/>
        <w:spacing w:after="0"/>
        <w:ind w:firstLine="567"/>
        <w:jc w:val="both"/>
        <w:rPr>
          <w:rFonts w:eastAsia="Times New Roman" w:cs="Times New Roman"/>
          <w:b/>
          <w:bCs/>
          <w:color w:val="000000"/>
          <w:szCs w:val="28"/>
        </w:rPr>
      </w:pPr>
      <w:bookmarkStart w:id="17" w:name="chuong_6_name"/>
      <w:r w:rsidRPr="00C060AF">
        <w:rPr>
          <w:rFonts w:eastAsia="Times New Roman" w:cs="Times New Roman"/>
          <w:b/>
          <w:bCs/>
          <w:color w:val="000000"/>
          <w:szCs w:val="28"/>
        </w:rPr>
        <w:t xml:space="preserve">6. </w:t>
      </w:r>
      <w:r>
        <w:rPr>
          <w:rFonts w:eastAsia="Times New Roman" w:cs="Times New Roman"/>
          <w:b/>
          <w:bCs/>
          <w:color w:val="000000"/>
          <w:szCs w:val="28"/>
        </w:rPr>
        <w:t xml:space="preserve">Hỗ trợ người </w:t>
      </w:r>
      <w:proofErr w:type="gramStart"/>
      <w:r>
        <w:rPr>
          <w:rFonts w:eastAsia="Times New Roman" w:cs="Times New Roman"/>
          <w:b/>
          <w:bCs/>
          <w:color w:val="000000"/>
          <w:szCs w:val="28"/>
        </w:rPr>
        <w:t>lao</w:t>
      </w:r>
      <w:proofErr w:type="gramEnd"/>
      <w:r>
        <w:rPr>
          <w:rFonts w:eastAsia="Times New Roman" w:cs="Times New Roman"/>
          <w:b/>
          <w:bCs/>
          <w:color w:val="000000"/>
          <w:szCs w:val="28"/>
        </w:rPr>
        <w:t xml:space="preserve"> động chấm dứt hợp đồng lao động nhưng không đủ điều kiện hưởng trợ cấp thất nghiệp.</w:t>
      </w:r>
    </w:p>
    <w:bookmarkEnd w:id="17"/>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phải dừng hoạt động theo yêu cầu của cơ quan nhà nước có thẩm quyền để phòng, chống dịch COVID-19 trong thời gian từ ngày 01 tháng 5 năm 2021 đến hết ngày 31 tháng 12 năm 2021 được hỗ trợ khi có đủ các điều kiện sau:</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1. Đang tham gia bảo hiểm xã hội bắt buộc tại tháng liền kề trước thời điểm người lao động chấm dứt hợp đồng lao động.</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2. Chấm dứt hợp đồng lao động trong thời gian từ ngày 01 tháng 5 năm 2021 đến hết ngày 31 tháng 12 năm 2021 nhưng không đủ điều kiện hưởng trợ cấp thất nghiệp, trừ các trường hợp sau đây:</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a) Người lao động đơn phương chấm dứt hợp đồng lao động trái pháp luật.</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b) Hưởng lương hưu, trợ cấp mất sức lao động hằng tháng.</w:t>
      </w:r>
    </w:p>
    <w:p w:rsidR="00101AF0" w:rsidRDefault="00101AF0" w:rsidP="00101AF0">
      <w:pPr>
        <w:spacing w:after="0"/>
        <w:ind w:firstLine="567"/>
        <w:jc w:val="both"/>
        <w:rPr>
          <w:b/>
        </w:rPr>
      </w:pPr>
      <w:bookmarkStart w:id="18" w:name="dieu_7"/>
      <w:r w:rsidRPr="00451923">
        <w:rPr>
          <w:b/>
        </w:rPr>
        <w:t>7. Chính sách hỗ trợ bổ sung và trẻ em</w:t>
      </w:r>
      <w:bookmarkEnd w:id="18"/>
      <w:r>
        <w:rPr>
          <w:b/>
        </w:rPr>
        <w:t>.</w:t>
      </w:r>
    </w:p>
    <w:p w:rsidR="00101AF0" w:rsidRPr="00451923" w:rsidRDefault="00101AF0" w:rsidP="00101AF0">
      <w:pPr>
        <w:spacing w:after="0"/>
        <w:ind w:firstLine="567"/>
        <w:jc w:val="both"/>
        <w:rPr>
          <w:b/>
        </w:rPr>
      </w:pPr>
      <w:r w:rsidRPr="00C060AF">
        <w:rPr>
          <w:rFonts w:eastAsia="Times New Roman" w:cs="Times New Roman"/>
          <w:color w:val="000000"/>
          <w:szCs w:val="28"/>
          <w:lang w:val="vi-VN"/>
        </w:rPr>
        <w:t xml:space="preserve">Trẻ em (người dưới 16 tuổi theo quy định của Luật Trẻ em) </w:t>
      </w:r>
    </w:p>
    <w:p w:rsidR="00101AF0" w:rsidRPr="00451923" w:rsidRDefault="00101AF0" w:rsidP="00101AF0">
      <w:pPr>
        <w:spacing w:after="0"/>
        <w:ind w:firstLine="567"/>
        <w:jc w:val="both"/>
      </w:pPr>
      <w:r w:rsidRPr="00451923">
        <w:t xml:space="preserve">a) Người </w:t>
      </w:r>
      <w:proofErr w:type="gramStart"/>
      <w:r w:rsidRPr="00451923">
        <w:t>lao</w:t>
      </w:r>
      <w:proofErr w:type="gramEnd"/>
      <w:r w:rsidRPr="00451923">
        <w:t xml:space="preserve"> động tại điểm 4, 5, 6 Mục II đang mang thai được hỗ trợ thêm 1.000.000 đồng/người; đang nuôi con hoặc chăm sóc thay thế trẻ em chưa đủ 06 </w:t>
      </w:r>
      <w:r w:rsidRPr="00451923">
        <w:lastRenderedPageBreak/>
        <w:t>tuổi được hỗ trợ thêm 1.000.000 đồng/trẻ em chưa đủ 06 tuổi và chỉ hỗ trợ cho 01 người là mẹ hoặc cha.</w:t>
      </w:r>
    </w:p>
    <w:p w:rsidR="00101AF0" w:rsidRPr="00451923" w:rsidRDefault="00101AF0" w:rsidP="00101AF0">
      <w:pPr>
        <w:spacing w:after="0"/>
        <w:ind w:firstLine="567"/>
        <w:jc w:val="both"/>
      </w:pPr>
      <w:r w:rsidRPr="00451923">
        <w:t>b) Trẻ em phải điều trị do nhiễm COVID-19 hoặc cách ly y tế theo quyết định của cơ quan nhà nước có thẩm quyền được ngân sách nhà nước đảm bảo các chi phí điều trị và tiền ăn theo quy định tại điểm 8 Mục II Nghị quyết này; được ngân sách nhà nước hỗ trợ thêm 1.000.000 đồng/trẻ em trong thời gian điều trị, cách ly từ ngày 27 tháng 4 năm 2021 đến hết ngày 31 tháng 12 năm 2021.</w:t>
      </w:r>
    </w:p>
    <w:p w:rsidR="00101AF0"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 xml:space="preserve"> người điều trị do nhiễm COVID-19 (F0) hoặc cách ly y tế để phòng, chống COVID- 19 (F</w:t>
      </w:r>
      <w:r w:rsidRPr="00C060AF">
        <w:rPr>
          <w:rFonts w:eastAsia="Times New Roman" w:cs="Times New Roman"/>
          <w:color w:val="000000"/>
          <w:szCs w:val="28"/>
        </w:rPr>
        <w:t>1</w:t>
      </w:r>
      <w:r w:rsidRPr="00C060AF">
        <w:rPr>
          <w:rFonts w:eastAsia="Times New Roman" w:cs="Times New Roman"/>
          <w:color w:val="000000"/>
          <w:szCs w:val="28"/>
          <w:lang w:val="vi-VN"/>
        </w:rPr>
        <w:t>) theo quyết định của cơ quan có thẩm quyền.</w:t>
      </w:r>
    </w:p>
    <w:p w:rsidR="00101AF0" w:rsidRPr="00C55E0A" w:rsidRDefault="00101AF0" w:rsidP="00101AF0">
      <w:pPr>
        <w:shd w:val="clear" w:color="auto" w:fill="FFFFFF"/>
        <w:spacing w:after="0"/>
        <w:ind w:firstLine="567"/>
        <w:jc w:val="both"/>
        <w:rPr>
          <w:rFonts w:eastAsia="Times New Roman" w:cs="Times New Roman"/>
          <w:color w:val="000000"/>
          <w:szCs w:val="28"/>
        </w:rPr>
      </w:pPr>
      <w:bookmarkStart w:id="19" w:name="dieu_8"/>
      <w:r w:rsidRPr="00451923">
        <w:rPr>
          <w:b/>
        </w:rPr>
        <w:t>8</w:t>
      </w:r>
      <w:r w:rsidRPr="00C55E0A">
        <w:rPr>
          <w:b/>
        </w:rPr>
        <w:t xml:space="preserve">. </w:t>
      </w:r>
      <w:bookmarkEnd w:id="19"/>
      <w:r w:rsidRPr="00C55E0A">
        <w:rPr>
          <w:b/>
        </w:rPr>
        <w:t>H</w:t>
      </w:r>
      <w:r>
        <w:rPr>
          <w:b/>
        </w:rPr>
        <w:t>ỗ</w:t>
      </w:r>
      <w:r w:rsidRPr="00C55E0A">
        <w:rPr>
          <w:b/>
        </w:rPr>
        <w:t xml:space="preserve"> trợ</w:t>
      </w:r>
      <w:r w:rsidRPr="00C55E0A">
        <w:rPr>
          <w:rFonts w:eastAsia="Times New Roman" w:cs="Times New Roman"/>
          <w:b/>
          <w:color w:val="000000"/>
          <w:szCs w:val="28"/>
          <w:lang w:val="vi-VN"/>
        </w:rPr>
        <w:t xml:space="preserve"> người điều trị do nhiễm COVID-19 (F0) hoặc cách ly y tế để phòng, chống COVID- 19 (F</w:t>
      </w:r>
      <w:r w:rsidRPr="00C55E0A">
        <w:rPr>
          <w:rFonts w:eastAsia="Times New Roman" w:cs="Times New Roman"/>
          <w:b/>
          <w:color w:val="000000"/>
          <w:szCs w:val="28"/>
        </w:rPr>
        <w:t>1</w:t>
      </w:r>
      <w:r w:rsidRPr="00C55E0A">
        <w:rPr>
          <w:rFonts w:eastAsia="Times New Roman" w:cs="Times New Roman"/>
          <w:b/>
          <w:color w:val="000000"/>
          <w:szCs w:val="28"/>
          <w:lang w:val="vi-VN"/>
        </w:rPr>
        <w:t xml:space="preserve">) </w:t>
      </w:r>
      <w:proofErr w:type="gramStart"/>
      <w:r w:rsidRPr="00C55E0A">
        <w:rPr>
          <w:rFonts w:eastAsia="Times New Roman" w:cs="Times New Roman"/>
          <w:b/>
          <w:color w:val="000000"/>
          <w:szCs w:val="28"/>
          <w:lang w:val="vi-VN"/>
        </w:rPr>
        <w:t>theo</w:t>
      </w:r>
      <w:proofErr w:type="gramEnd"/>
      <w:r w:rsidRPr="00C55E0A">
        <w:rPr>
          <w:rFonts w:eastAsia="Times New Roman" w:cs="Times New Roman"/>
          <w:b/>
          <w:color w:val="000000"/>
          <w:szCs w:val="28"/>
          <w:lang w:val="vi-VN"/>
        </w:rPr>
        <w:t xml:space="preserve"> quyết định của cơ quan có thẩm quyền.</w:t>
      </w:r>
    </w:p>
    <w:p w:rsidR="00101AF0" w:rsidRPr="00C55E0A" w:rsidRDefault="00101AF0" w:rsidP="00101AF0">
      <w:pPr>
        <w:spacing w:after="0"/>
        <w:ind w:firstLine="567"/>
        <w:jc w:val="both"/>
      </w:pPr>
      <w:r w:rsidRPr="00451923">
        <w:t>Hỗ trợ tiền ăn mức 80.000 đồng/người/ngày đối với người phải thực hiện cách ly y tế (F1) theo quyết định của cơ quan nhà nước có thẩm quyền, từ ngày 27 tháng 4 năm 2021 đến ngày 31 tháng 12 năm 2021, thời gian hỗ trợ tối đa 21 ngày.</w:t>
      </w:r>
    </w:p>
    <w:p w:rsidR="00101AF0" w:rsidRDefault="00101AF0" w:rsidP="00101AF0">
      <w:pPr>
        <w:shd w:val="clear" w:color="auto" w:fill="FFFFFF"/>
        <w:spacing w:after="0"/>
        <w:ind w:firstLine="567"/>
        <w:jc w:val="both"/>
        <w:rPr>
          <w:rFonts w:eastAsia="Times New Roman" w:cs="Times New Roman"/>
          <w:b/>
          <w:bCs/>
          <w:color w:val="000000"/>
          <w:szCs w:val="28"/>
        </w:rPr>
      </w:pPr>
      <w:bookmarkStart w:id="20" w:name="chuong_8_name"/>
      <w:r w:rsidRPr="00C060AF">
        <w:rPr>
          <w:rFonts w:eastAsia="Times New Roman" w:cs="Times New Roman"/>
          <w:b/>
          <w:bCs/>
          <w:color w:val="000000"/>
          <w:szCs w:val="28"/>
        </w:rPr>
        <w:t xml:space="preserve">9. </w:t>
      </w:r>
      <w:r>
        <w:rPr>
          <w:rFonts w:eastAsia="Times New Roman" w:cs="Times New Roman"/>
          <w:b/>
          <w:bCs/>
          <w:color w:val="000000"/>
          <w:szCs w:val="28"/>
        </w:rPr>
        <w:t xml:space="preserve"> Hỗ trợ viên chức hoạt động nghệ thuật và người </w:t>
      </w:r>
      <w:proofErr w:type="gramStart"/>
      <w:r>
        <w:rPr>
          <w:rFonts w:eastAsia="Times New Roman" w:cs="Times New Roman"/>
          <w:b/>
          <w:bCs/>
          <w:color w:val="000000"/>
          <w:szCs w:val="28"/>
        </w:rPr>
        <w:t>lao</w:t>
      </w:r>
      <w:proofErr w:type="gramEnd"/>
      <w:r>
        <w:rPr>
          <w:rFonts w:eastAsia="Times New Roman" w:cs="Times New Roman"/>
          <w:b/>
          <w:bCs/>
          <w:color w:val="000000"/>
          <w:szCs w:val="28"/>
        </w:rPr>
        <w:t xml:space="preserve"> động là hướng dẫ viên du lịch.</w:t>
      </w:r>
    </w:p>
    <w:bookmarkEnd w:id="20"/>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Viên chức hoạt động nghệ thuật được hỗ trợ khi có đủ các điều kiện sau:</w:t>
      </w:r>
    </w:p>
    <w:p w:rsidR="00101AF0"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1. Là đạo diễn nghệ thuật, diễn viên, họa sĩ giữ chức danh nghề nghiệp hạng IV.</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2. Làm việc trong các đơn vị sự nghiệp công lập có chức năng biểu diễn nghệ thuật (không bao gồm các đơn vị nghệ thuật lực lượng vũ trang) phải tạm dừng hoạt động từ 15 ngày trở lên trong thời gian từ ngày 01 tháng 5 năm 2021 đến hết ngày 31 tháng 12 năm 2021 theo yêu cầu của cơ quan nhà nước có thẩm quyền để phòng, chống dịch COVID-19.</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Hướng dẫn viên du lịch được hỗ trợ khi có đủ các điều kiện sau:</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1. Có thẻ hướng dẫn viên du lịch theo quy định của Luật Du lịch.</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2. Có hợp đồng lao động với doanh nghiệp kinh doanh dịch vụ lữ hành hoặc doanh nghiệp cung cấp dịch vụ hướng dẫn du lịch hoặc là hội viên của tổ chức xã hội - nghề nghiệp về hướng dẫn du lịch đối với hướng dẫn viên du lịch quốc tế và hướng dẫn viên du lịch nội địa; có phân công của tổ chức, cá nhân quản lý khu du lịch, điểm du lịch đối với hướng dẫn viên du lịch tại điểm.</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b) Thẻ hội viên của tổ chức xã hội - nghề nghiệp về hướng dẫn du lịch.</w:t>
      </w:r>
    </w:p>
    <w:p w:rsidR="00101AF0" w:rsidRDefault="00101AF0" w:rsidP="00101AF0">
      <w:pPr>
        <w:shd w:val="clear" w:color="auto" w:fill="FFFFFF"/>
        <w:spacing w:after="0"/>
        <w:ind w:firstLine="567"/>
        <w:jc w:val="both"/>
        <w:rPr>
          <w:rFonts w:eastAsia="Times New Roman" w:cs="Times New Roman"/>
          <w:b/>
          <w:bCs/>
          <w:color w:val="000000"/>
          <w:szCs w:val="28"/>
        </w:rPr>
      </w:pPr>
      <w:bookmarkStart w:id="21" w:name="chuong_9_name"/>
      <w:r w:rsidRPr="00C060AF">
        <w:rPr>
          <w:rFonts w:eastAsia="Times New Roman" w:cs="Times New Roman"/>
          <w:b/>
          <w:bCs/>
          <w:color w:val="000000"/>
          <w:szCs w:val="28"/>
        </w:rPr>
        <w:t xml:space="preserve">10. </w:t>
      </w:r>
      <w:bookmarkEnd w:id="21"/>
      <w:r>
        <w:rPr>
          <w:rFonts w:eastAsia="Times New Roman" w:cs="Times New Roman"/>
          <w:b/>
          <w:bCs/>
          <w:color w:val="000000"/>
          <w:szCs w:val="28"/>
        </w:rPr>
        <w:t>Hỗ trợ kinh doanh.</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Hộ kinh doanh được hỗ trợ khi có đủ các điều kiện sau:</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1. Có đăng ký kinh doanh, đăng ký thuế.</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lastRenderedPageBreak/>
        <w:t>2. Phải dừng hoạt động từ 15 ngày liên tục trở lên trong thời gian từ ngày 01 tháng 5 năm 2021 đến ngày 31 tháng 12 năm 2021 theo yêu cầu của cơ quan nhà nước có thẩm quyền để phòng, chống dịch COVID-19.</w:t>
      </w:r>
    </w:p>
    <w:p w:rsidR="00101AF0" w:rsidRDefault="00101AF0" w:rsidP="00101AF0">
      <w:pPr>
        <w:shd w:val="clear" w:color="auto" w:fill="FFFFFF"/>
        <w:spacing w:after="0"/>
        <w:ind w:firstLine="567"/>
        <w:jc w:val="both"/>
        <w:rPr>
          <w:rFonts w:eastAsia="Times New Roman" w:cs="Times New Roman"/>
          <w:b/>
          <w:bCs/>
          <w:color w:val="000000"/>
          <w:szCs w:val="28"/>
        </w:rPr>
      </w:pPr>
      <w:bookmarkStart w:id="22" w:name="chuong_10_name"/>
      <w:r w:rsidRPr="00C060AF">
        <w:rPr>
          <w:rFonts w:eastAsia="Times New Roman" w:cs="Times New Roman"/>
          <w:b/>
          <w:bCs/>
          <w:color w:val="000000"/>
          <w:szCs w:val="28"/>
        </w:rPr>
        <w:t>11.</w:t>
      </w:r>
      <w:r>
        <w:rPr>
          <w:rFonts w:eastAsia="Times New Roman" w:cs="Times New Roman"/>
          <w:b/>
          <w:bCs/>
          <w:color w:val="000000"/>
          <w:szCs w:val="28"/>
        </w:rPr>
        <w:t xml:space="preserve"> Hỗ trợ người sửu dụng </w:t>
      </w:r>
      <w:proofErr w:type="gramStart"/>
      <w:r>
        <w:rPr>
          <w:rFonts w:eastAsia="Times New Roman" w:cs="Times New Roman"/>
          <w:b/>
          <w:bCs/>
          <w:color w:val="000000"/>
          <w:szCs w:val="28"/>
        </w:rPr>
        <w:t>lao</w:t>
      </w:r>
      <w:proofErr w:type="gramEnd"/>
      <w:r>
        <w:rPr>
          <w:rFonts w:eastAsia="Times New Roman" w:cs="Times New Roman"/>
          <w:b/>
          <w:bCs/>
          <w:color w:val="000000"/>
          <w:szCs w:val="28"/>
        </w:rPr>
        <w:t xml:space="preserve"> động vay vốn để trả lương ngừng việc, trả lương phục hồi sản xuất.</w:t>
      </w:r>
    </w:p>
    <w:bookmarkEnd w:id="22"/>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1. Người sử dụng lao động được vay vốn trả lương ngừng việc khi có đủ các điều kiện sau:</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a) Có người lao động làm việc theo hợp đồng đang tham gia bảo hiểm xã hội bắt buộc đến tháng liền kề trước thời điểm người lao động ngừng việc, phải ngừng việc từ 15 ngày liên tục trở lên theo quy định </w:t>
      </w:r>
      <w:bookmarkStart w:id="23" w:name="dc_9"/>
      <w:r w:rsidRPr="00C060AF">
        <w:rPr>
          <w:rFonts w:eastAsia="Times New Roman" w:cs="Times New Roman"/>
          <w:color w:val="000000"/>
          <w:szCs w:val="28"/>
          <w:lang w:val="vi-VN"/>
        </w:rPr>
        <w:t>khoản 3 Điều 99 Bộ luật Lao động</w:t>
      </w:r>
      <w:bookmarkEnd w:id="23"/>
      <w:r w:rsidRPr="00C060AF">
        <w:rPr>
          <w:rFonts w:eastAsia="Times New Roman" w:cs="Times New Roman"/>
          <w:color w:val="000000"/>
          <w:szCs w:val="28"/>
          <w:lang w:val="vi-VN"/>
        </w:rPr>
        <w:t> trong thời gian từ ngày 01 tháng 5 năm 2021 đến hết ngày 31 tháng 3 năm 2022.</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b) Không có nợ xấu tại tổ chức tín dụng và chi nhánh ngân hàng nước ngoài tại thời điểm đề nghị vay vốn.</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2. Người sử dụng lao động được vay vốn trả lương cho người lao động khi phục hồi sản xuất, kinh doanh khi có đủ các điều kiện sau:</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a) Đối với người sử dụng lao động phải tạm dừng hoạt động do yêu cầu của cơ quan nhà nước có thẩm quyền để phòng, chống dịch COVID-19 trong thời gian từ ngày 01 tháng 5 năm 2021 đến hết ngày 31 tháng 3 năm 2022</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 Người sử dụng lao động phải tạm dừng hoạt động do yêu cầu của cơ quan nhà nước có thẩm quyền để phòng, chống dịch COVID-19 trong thời gian từ ngày 01 tháng 5 năm 2021 đến hết ngày 31 tháng 3 năm 2022.</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 Có người lao động làm việc theo hợp đồng đang tham gia bảo hiểm xã hội bắt buộc đến thời điểm đề nghị vay vốn.</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 Có phương án hoặc kế hoạch phục hồi sản xuất, kinh doanh.</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 Không có nợ xấu tại các tổ chức tín dụng, chi nhánh ngân hàng nước ngoài tại thời điểm đề nghị vay vốn.</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b) Đối với người sử dụng lao động hoạt động trong lĩnh vực vận tải, hàng không, du lịch, dịch vụ lưu trú và đưa người lao động Việt Nam đi làm việc ở nước ngoài theo hợp đồng để phục hồi sản xuất, kinh doanh</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 Có người lao động làm việc theo hợp đồng đang tham gia bảo hiểm xã hội bắt buộc đến thời điểm đề nghị vay vốn.</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 Có phương án hoặc kế hoạch phục hồi sản xuất, kinh doanh.</w:t>
      </w:r>
    </w:p>
    <w:p w:rsidR="00101AF0" w:rsidRPr="00C060AF" w:rsidRDefault="00101AF0" w:rsidP="00101AF0">
      <w:pPr>
        <w:shd w:val="clear" w:color="auto" w:fill="FFFFFF"/>
        <w:spacing w:after="0"/>
        <w:ind w:firstLine="567"/>
        <w:jc w:val="both"/>
        <w:rPr>
          <w:rFonts w:eastAsia="Times New Roman" w:cs="Times New Roman"/>
          <w:color w:val="000000"/>
          <w:szCs w:val="28"/>
        </w:rPr>
      </w:pPr>
      <w:r w:rsidRPr="00C060AF">
        <w:rPr>
          <w:rFonts w:eastAsia="Times New Roman" w:cs="Times New Roman"/>
          <w:color w:val="000000"/>
          <w:szCs w:val="28"/>
          <w:lang w:val="vi-VN"/>
        </w:rPr>
        <w:t>- Không có nợ xấu tại tổ chức tín dụng và chi nhánh ngân hàng nước ngoài, đã hoàn thành quyết toán thuế năm 2020 tại thời điểm đề nghị vay vốn.</w:t>
      </w:r>
    </w:p>
    <w:p w:rsidR="00101AF0" w:rsidRPr="00C060AF" w:rsidRDefault="00101AF0" w:rsidP="00101AF0">
      <w:pPr>
        <w:spacing w:after="0"/>
        <w:ind w:firstLine="567"/>
        <w:jc w:val="both"/>
        <w:rPr>
          <w:rFonts w:cs="Times New Roman"/>
          <w:b/>
          <w:szCs w:val="28"/>
        </w:rPr>
      </w:pPr>
      <w:bookmarkStart w:id="24" w:name="dieu_12"/>
      <w:r w:rsidRPr="00C060AF">
        <w:rPr>
          <w:rFonts w:cs="Times New Roman"/>
          <w:b/>
          <w:szCs w:val="28"/>
        </w:rPr>
        <w:lastRenderedPageBreak/>
        <w:t xml:space="preserve">12. Đối với </w:t>
      </w:r>
      <w:proofErr w:type="gramStart"/>
      <w:r w:rsidRPr="00C060AF">
        <w:rPr>
          <w:rFonts w:cs="Times New Roman"/>
          <w:b/>
          <w:szCs w:val="28"/>
        </w:rPr>
        <w:t>lao</w:t>
      </w:r>
      <w:proofErr w:type="gramEnd"/>
      <w:r w:rsidRPr="00C060AF">
        <w:rPr>
          <w:rFonts w:cs="Times New Roman"/>
          <w:b/>
          <w:szCs w:val="28"/>
        </w:rPr>
        <w:t xml:space="preserve"> động không có giao kết hợp đồng lao động (lao động tự do) và một số đối tượng đặc thù khác:</w:t>
      </w:r>
      <w:bookmarkEnd w:id="24"/>
    </w:p>
    <w:p w:rsidR="00101AF0" w:rsidRDefault="00101AF0" w:rsidP="00101AF0">
      <w:pPr>
        <w:spacing w:after="0"/>
        <w:ind w:firstLine="567"/>
        <w:jc w:val="both"/>
        <w:rPr>
          <w:rFonts w:cs="Times New Roman"/>
          <w:szCs w:val="28"/>
        </w:rPr>
      </w:pPr>
      <w:r w:rsidRPr="00C060AF">
        <w:rPr>
          <w:rFonts w:cs="Times New Roman"/>
          <w:szCs w:val="28"/>
        </w:rPr>
        <w:t>Căn cứ điều kiện cụ thể và khả năng ngân sách của địa phương, các tỉnh, thành phố xây dựng tiêu chí, xác định đối tượng, mức tiền hỗ trợ nhưng mức hỗ trợ không thấp hơn 1.500.000 đồng/người/lần hoặc 50.000 đồng/người/ngày căn cứ theo thực tế số ngày tạm dừng hoạt động theo yêu cầu của đị</w:t>
      </w:r>
      <w:r>
        <w:rPr>
          <w:rFonts w:cs="Times New Roman"/>
          <w:szCs w:val="28"/>
        </w:rPr>
        <w:t>a phương (với nhóm đối tượng thứ 12 này đợi hướng dẫn cụ thể từ phía UBND tỉnh).</w:t>
      </w:r>
    </w:p>
    <w:p w:rsidR="00101AF0" w:rsidRDefault="00101AF0" w:rsidP="00101AF0">
      <w:pPr>
        <w:spacing w:after="0"/>
        <w:ind w:firstLine="567"/>
        <w:jc w:val="both"/>
        <w:rPr>
          <w:rFonts w:cs="Times New Roman"/>
          <w:szCs w:val="28"/>
        </w:rPr>
      </w:pPr>
      <w:r>
        <w:rPr>
          <w:rFonts w:cs="Times New Roman"/>
          <w:szCs w:val="28"/>
        </w:rPr>
        <w:t xml:space="preserve">Trên đây là 12 nhóm đối tượng </w:t>
      </w:r>
      <w:r w:rsidRPr="00C060AF">
        <w:rPr>
          <w:rFonts w:cs="Times New Roman"/>
          <w:szCs w:val="28"/>
        </w:rPr>
        <w:t>được hổ trợ theo các quy định của Nghị Quyết số 68/2021/NQ-CP ngày 01 tháng 7 năm 2021 và Quyết định số 22/2021/QĐ -TTg ngày 07 tháng 7 năm 2021</w:t>
      </w:r>
      <w:r>
        <w:rPr>
          <w:rFonts w:cs="Times New Roman"/>
          <w:szCs w:val="28"/>
        </w:rPr>
        <w:t>, UBND xã Quảng An kính thông báo đến bà con trong toàn xã nếu thuộc một trong các nhóm đối tượng nêu trên thì liên hệ Bộ phận Lao động -Thương binh và xã hội để được giải quyết kịp thời.</w:t>
      </w:r>
    </w:p>
    <w:p w:rsidR="00101AF0" w:rsidRPr="00C060AF" w:rsidRDefault="00101AF0" w:rsidP="00101AF0">
      <w:pPr>
        <w:spacing w:after="0" w:line="240" w:lineRule="auto"/>
        <w:ind w:firstLine="567"/>
        <w:jc w:val="both"/>
        <w:rPr>
          <w:rFonts w:cs="Times New Roman"/>
          <w:szCs w:val="28"/>
        </w:rPr>
      </w:pPr>
    </w:p>
    <w:tbl>
      <w:tblPr>
        <w:tblStyle w:val="TableGrid"/>
        <w:tblW w:w="0" w:type="auto"/>
        <w:tblLook w:val="04A0" w:firstRow="1" w:lastRow="0" w:firstColumn="1" w:lastColumn="0" w:noHBand="0" w:noVBand="1"/>
      </w:tblPr>
      <w:tblGrid>
        <w:gridCol w:w="4809"/>
        <w:gridCol w:w="4812"/>
      </w:tblGrid>
      <w:tr w:rsidR="00101AF0" w:rsidTr="00396AD9">
        <w:tc>
          <w:tcPr>
            <w:tcW w:w="4867" w:type="dxa"/>
            <w:tcBorders>
              <w:top w:val="nil"/>
              <w:left w:val="nil"/>
              <w:bottom w:val="nil"/>
              <w:right w:val="nil"/>
            </w:tcBorders>
          </w:tcPr>
          <w:p w:rsidR="00101AF0" w:rsidRPr="0048435C" w:rsidRDefault="00101AF0" w:rsidP="00396AD9">
            <w:pPr>
              <w:jc w:val="both"/>
              <w:rPr>
                <w:rFonts w:eastAsia="Times New Roman" w:cs="Times New Roman"/>
                <w:b/>
                <w:i/>
                <w:color w:val="000000"/>
                <w:sz w:val="26"/>
                <w:szCs w:val="26"/>
              </w:rPr>
            </w:pPr>
            <w:r w:rsidRPr="0048435C">
              <w:rPr>
                <w:rFonts w:eastAsia="Times New Roman" w:cs="Times New Roman"/>
                <w:b/>
                <w:i/>
                <w:color w:val="000000"/>
                <w:sz w:val="26"/>
                <w:szCs w:val="26"/>
              </w:rPr>
              <w:t xml:space="preserve">Nơi nhận: </w:t>
            </w:r>
          </w:p>
          <w:p w:rsidR="00101AF0" w:rsidRDefault="00101AF0" w:rsidP="00396AD9">
            <w:pPr>
              <w:jc w:val="both"/>
              <w:rPr>
                <w:rFonts w:eastAsia="Times New Roman" w:cs="Times New Roman"/>
                <w:color w:val="000000"/>
                <w:sz w:val="24"/>
                <w:szCs w:val="24"/>
              </w:rPr>
            </w:pPr>
            <w:r w:rsidRPr="0048435C">
              <w:rPr>
                <w:rFonts w:eastAsia="Times New Roman" w:cs="Times New Roman"/>
                <w:color w:val="000000"/>
                <w:sz w:val="24"/>
                <w:szCs w:val="24"/>
              </w:rPr>
              <w:t>-Đài truyền thanh xã;</w:t>
            </w:r>
          </w:p>
          <w:p w:rsidR="00101AF0" w:rsidRPr="0048435C" w:rsidRDefault="00101AF0" w:rsidP="00396AD9">
            <w:pPr>
              <w:jc w:val="both"/>
              <w:rPr>
                <w:rFonts w:eastAsia="Times New Roman" w:cs="Times New Roman"/>
                <w:color w:val="000000"/>
                <w:sz w:val="24"/>
                <w:szCs w:val="24"/>
              </w:rPr>
            </w:pPr>
            <w:r>
              <w:rPr>
                <w:rFonts w:eastAsia="Times New Roman" w:cs="Times New Roman"/>
                <w:color w:val="000000"/>
                <w:sz w:val="24"/>
                <w:szCs w:val="24"/>
              </w:rPr>
              <w:t>-Ban Điều hành thôn;</w:t>
            </w:r>
          </w:p>
          <w:p w:rsidR="00101AF0" w:rsidRDefault="00101AF0" w:rsidP="00396AD9">
            <w:pPr>
              <w:jc w:val="both"/>
              <w:rPr>
                <w:rFonts w:eastAsia="Times New Roman" w:cs="Times New Roman"/>
                <w:color w:val="000000"/>
                <w:szCs w:val="28"/>
              </w:rPr>
            </w:pPr>
            <w:r w:rsidRPr="0048435C">
              <w:rPr>
                <w:rFonts w:eastAsia="Times New Roman" w:cs="Times New Roman"/>
                <w:color w:val="000000"/>
                <w:sz w:val="24"/>
                <w:szCs w:val="24"/>
              </w:rPr>
              <w:t>-Lưu VT.</w:t>
            </w:r>
          </w:p>
        </w:tc>
        <w:tc>
          <w:tcPr>
            <w:tcW w:w="4867" w:type="dxa"/>
            <w:tcBorders>
              <w:top w:val="nil"/>
              <w:left w:val="nil"/>
              <w:bottom w:val="nil"/>
              <w:right w:val="nil"/>
            </w:tcBorders>
          </w:tcPr>
          <w:p w:rsidR="00101AF0" w:rsidRPr="0048435C" w:rsidRDefault="00101AF0" w:rsidP="00396AD9">
            <w:pPr>
              <w:jc w:val="center"/>
              <w:rPr>
                <w:rFonts w:eastAsia="Times New Roman" w:cs="Times New Roman"/>
                <w:b/>
                <w:color w:val="000000"/>
                <w:szCs w:val="28"/>
              </w:rPr>
            </w:pPr>
            <w:r w:rsidRPr="0048435C">
              <w:rPr>
                <w:rFonts w:eastAsia="Times New Roman" w:cs="Times New Roman"/>
                <w:b/>
                <w:color w:val="000000"/>
                <w:szCs w:val="28"/>
              </w:rPr>
              <w:t>TM. ỦY BAN NHÂN DÂN XÃ</w:t>
            </w:r>
          </w:p>
          <w:p w:rsidR="00101AF0" w:rsidRPr="0048435C" w:rsidRDefault="00101AF0" w:rsidP="00396AD9">
            <w:pPr>
              <w:jc w:val="center"/>
              <w:rPr>
                <w:rFonts w:eastAsia="Times New Roman" w:cs="Times New Roman"/>
                <w:b/>
                <w:color w:val="000000"/>
                <w:szCs w:val="28"/>
              </w:rPr>
            </w:pPr>
            <w:r w:rsidRPr="0048435C">
              <w:rPr>
                <w:rFonts w:eastAsia="Times New Roman" w:cs="Times New Roman"/>
                <w:b/>
                <w:color w:val="000000"/>
                <w:szCs w:val="28"/>
              </w:rPr>
              <w:t>CHỦ TỊCH</w:t>
            </w:r>
          </w:p>
          <w:p w:rsidR="00101AF0" w:rsidRDefault="00101AF0" w:rsidP="00396AD9">
            <w:pPr>
              <w:jc w:val="center"/>
              <w:rPr>
                <w:rFonts w:eastAsia="Times New Roman" w:cs="Times New Roman"/>
                <w:b/>
                <w:color w:val="000000"/>
                <w:szCs w:val="28"/>
              </w:rPr>
            </w:pPr>
          </w:p>
          <w:p w:rsidR="00101AF0" w:rsidRDefault="00101AF0" w:rsidP="00396AD9">
            <w:pPr>
              <w:rPr>
                <w:rFonts w:eastAsia="Times New Roman" w:cs="Times New Roman"/>
                <w:b/>
                <w:color w:val="000000"/>
                <w:szCs w:val="28"/>
              </w:rPr>
            </w:pPr>
          </w:p>
          <w:p w:rsidR="00101AF0" w:rsidRDefault="00101AF0" w:rsidP="00396AD9">
            <w:pPr>
              <w:rPr>
                <w:rFonts w:eastAsia="Times New Roman" w:cs="Times New Roman"/>
                <w:b/>
                <w:color w:val="000000"/>
                <w:szCs w:val="28"/>
              </w:rPr>
            </w:pPr>
          </w:p>
          <w:p w:rsidR="00101AF0" w:rsidRDefault="00101AF0" w:rsidP="00396AD9">
            <w:pPr>
              <w:jc w:val="center"/>
              <w:rPr>
                <w:rFonts w:eastAsia="Times New Roman" w:cs="Times New Roman"/>
                <w:b/>
                <w:color w:val="000000"/>
                <w:szCs w:val="28"/>
              </w:rPr>
            </w:pPr>
            <w:r>
              <w:rPr>
                <w:rFonts w:eastAsia="Times New Roman" w:cs="Times New Roman"/>
                <w:b/>
                <w:color w:val="000000"/>
                <w:szCs w:val="28"/>
              </w:rPr>
              <w:t>Lê Văn Hải</w:t>
            </w:r>
          </w:p>
          <w:p w:rsidR="00101AF0" w:rsidRDefault="00101AF0" w:rsidP="00396AD9">
            <w:pPr>
              <w:jc w:val="center"/>
              <w:rPr>
                <w:rFonts w:eastAsia="Times New Roman" w:cs="Times New Roman"/>
                <w:b/>
                <w:color w:val="000000"/>
                <w:szCs w:val="28"/>
              </w:rPr>
            </w:pPr>
          </w:p>
          <w:p w:rsidR="00101AF0" w:rsidRDefault="00101AF0" w:rsidP="00396AD9">
            <w:pPr>
              <w:jc w:val="center"/>
              <w:rPr>
                <w:rFonts w:eastAsia="Times New Roman" w:cs="Times New Roman"/>
                <w:b/>
                <w:color w:val="000000"/>
                <w:szCs w:val="28"/>
              </w:rPr>
            </w:pPr>
          </w:p>
          <w:p w:rsidR="00101AF0" w:rsidRDefault="00101AF0" w:rsidP="00396AD9">
            <w:pPr>
              <w:jc w:val="center"/>
              <w:rPr>
                <w:rFonts w:eastAsia="Times New Roman" w:cs="Times New Roman"/>
                <w:color w:val="000000"/>
                <w:szCs w:val="28"/>
              </w:rPr>
            </w:pPr>
          </w:p>
        </w:tc>
      </w:tr>
    </w:tbl>
    <w:p w:rsidR="00101AF0" w:rsidRPr="00C11585" w:rsidRDefault="00101AF0" w:rsidP="00101AF0">
      <w:pPr>
        <w:shd w:val="clear" w:color="auto" w:fill="FFFFFF"/>
        <w:spacing w:after="0" w:line="240" w:lineRule="auto"/>
        <w:jc w:val="both"/>
        <w:rPr>
          <w:rFonts w:eastAsia="Times New Roman" w:cs="Times New Roman"/>
          <w:color w:val="000000"/>
          <w:szCs w:val="28"/>
        </w:rPr>
        <w:sectPr w:rsidR="00101AF0" w:rsidRPr="00C11585" w:rsidSect="00C11585">
          <w:headerReference w:type="default" r:id="rId10"/>
          <w:pgSz w:w="12240" w:h="15840"/>
          <w:pgMar w:top="1134" w:right="1134" w:bottom="1134" w:left="1701" w:header="720" w:footer="720" w:gutter="0"/>
          <w:pgNumType w:start="2"/>
          <w:cols w:space="720"/>
          <w:docGrid w:linePitch="360"/>
        </w:sectPr>
      </w:pPr>
    </w:p>
    <w:p w:rsidR="00101AF0" w:rsidRPr="00101AF0" w:rsidRDefault="00101AF0" w:rsidP="00101AF0">
      <w:pPr>
        <w:shd w:val="clear" w:color="auto" w:fill="FFFFFF"/>
        <w:spacing w:after="0" w:line="240" w:lineRule="auto"/>
        <w:jc w:val="both"/>
        <w:rPr>
          <w:rFonts w:eastAsia="Times New Roman" w:cs="Times New Roman"/>
          <w:color w:val="000000"/>
          <w:szCs w:val="28"/>
        </w:rPr>
        <w:sectPr w:rsidR="00101AF0" w:rsidRPr="00101AF0" w:rsidSect="00C11585">
          <w:headerReference w:type="default" r:id="rId11"/>
          <w:footerReference w:type="default" r:id="rId12"/>
          <w:pgSz w:w="12240" w:h="15840"/>
          <w:pgMar w:top="1134" w:right="1134" w:bottom="1134" w:left="1701" w:header="720" w:footer="720" w:gutter="0"/>
          <w:pgNumType w:start="2"/>
          <w:cols w:space="720"/>
          <w:docGrid w:linePitch="360"/>
        </w:sectPr>
      </w:pPr>
    </w:p>
    <w:p w:rsidR="00381210" w:rsidRPr="00C060AF" w:rsidRDefault="00381210" w:rsidP="00101AF0">
      <w:pPr>
        <w:shd w:val="clear" w:color="auto" w:fill="FFFFFF"/>
        <w:spacing w:after="0" w:line="240" w:lineRule="auto"/>
        <w:jc w:val="both"/>
        <w:rPr>
          <w:rFonts w:eastAsia="Times New Roman" w:cs="Times New Roman"/>
          <w:color w:val="000000"/>
          <w:szCs w:val="28"/>
        </w:rPr>
      </w:pPr>
    </w:p>
    <w:sectPr w:rsidR="00381210" w:rsidRPr="00C060AF" w:rsidSect="00C11585">
      <w:headerReference w:type="default" r:id="rId13"/>
      <w:pgSz w:w="12240" w:h="15840"/>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AC" w:rsidRDefault="00E243AC" w:rsidP="00E621E1">
      <w:pPr>
        <w:spacing w:after="0" w:line="240" w:lineRule="auto"/>
      </w:pPr>
      <w:r>
        <w:separator/>
      </w:r>
    </w:p>
  </w:endnote>
  <w:endnote w:type="continuationSeparator" w:id="0">
    <w:p w:rsidR="00E243AC" w:rsidRDefault="00E243AC" w:rsidP="00E6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27" w:rsidRDefault="00F35327" w:rsidP="00574BEC">
    <w:pPr>
      <w:pStyle w:val="Footer"/>
      <w:jc w:val="center"/>
    </w:pPr>
  </w:p>
  <w:p w:rsidR="00F35327" w:rsidRDefault="00F35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AC" w:rsidRDefault="00E243AC" w:rsidP="00E621E1">
      <w:pPr>
        <w:spacing w:after="0" w:line="240" w:lineRule="auto"/>
      </w:pPr>
      <w:r>
        <w:separator/>
      </w:r>
    </w:p>
  </w:footnote>
  <w:footnote w:type="continuationSeparator" w:id="0">
    <w:p w:rsidR="00E243AC" w:rsidRDefault="00E243AC" w:rsidP="00E62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F0" w:rsidRDefault="00101AF0">
    <w:pPr>
      <w:pStyle w:val="Header"/>
      <w:jc w:val="center"/>
    </w:pPr>
  </w:p>
  <w:p w:rsidR="00101AF0" w:rsidRDefault="00101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367436"/>
      <w:docPartObj>
        <w:docPartGallery w:val="Page Numbers (Top of Page)"/>
        <w:docPartUnique/>
      </w:docPartObj>
    </w:sdtPr>
    <w:sdtEndPr>
      <w:rPr>
        <w:noProof/>
      </w:rPr>
    </w:sdtEndPr>
    <w:sdtContent>
      <w:p w:rsidR="00101AF0" w:rsidRDefault="00101AF0">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101AF0" w:rsidRDefault="00101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85" w:rsidRDefault="00C11585">
    <w:pPr>
      <w:pStyle w:val="Header"/>
      <w:jc w:val="center"/>
    </w:pPr>
  </w:p>
  <w:p w:rsidR="004F4FC9" w:rsidRDefault="004F4F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C9" w:rsidRDefault="004F4FC9">
    <w:pPr>
      <w:pStyle w:val="Header"/>
      <w:jc w:val="center"/>
    </w:pPr>
  </w:p>
  <w:p w:rsidR="004F4FC9" w:rsidRDefault="004F4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4AF1"/>
    <w:multiLevelType w:val="hybridMultilevel"/>
    <w:tmpl w:val="B83665F0"/>
    <w:lvl w:ilvl="0" w:tplc="A9E08E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D0387"/>
    <w:multiLevelType w:val="hybridMultilevel"/>
    <w:tmpl w:val="CBB8FD08"/>
    <w:lvl w:ilvl="0" w:tplc="17F2E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BA40ED3"/>
    <w:multiLevelType w:val="hybridMultilevel"/>
    <w:tmpl w:val="0F0C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87C26"/>
    <w:multiLevelType w:val="hybridMultilevel"/>
    <w:tmpl w:val="C8CCCCE4"/>
    <w:lvl w:ilvl="0" w:tplc="ED50CA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EA"/>
    <w:rsid w:val="000B0F40"/>
    <w:rsid w:val="00101AF0"/>
    <w:rsid w:val="00163F47"/>
    <w:rsid w:val="00164781"/>
    <w:rsid w:val="001C1B7A"/>
    <w:rsid w:val="0020438A"/>
    <w:rsid w:val="00343EEA"/>
    <w:rsid w:val="00381210"/>
    <w:rsid w:val="003A4B46"/>
    <w:rsid w:val="0048435C"/>
    <w:rsid w:val="00486347"/>
    <w:rsid w:val="004F4FC9"/>
    <w:rsid w:val="00574BEC"/>
    <w:rsid w:val="0071064E"/>
    <w:rsid w:val="00712CD2"/>
    <w:rsid w:val="00724398"/>
    <w:rsid w:val="007C0392"/>
    <w:rsid w:val="007E0A06"/>
    <w:rsid w:val="00934A55"/>
    <w:rsid w:val="009F5510"/>
    <w:rsid w:val="00BE28F3"/>
    <w:rsid w:val="00C060AF"/>
    <w:rsid w:val="00C11585"/>
    <w:rsid w:val="00C55E0A"/>
    <w:rsid w:val="00E243AC"/>
    <w:rsid w:val="00E621E1"/>
    <w:rsid w:val="00EB4094"/>
    <w:rsid w:val="00F3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EE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43EEA"/>
    <w:rPr>
      <w:color w:val="0000FF"/>
      <w:u w:val="single"/>
    </w:rPr>
  </w:style>
  <w:style w:type="character" w:styleId="FollowedHyperlink">
    <w:name w:val="FollowedHyperlink"/>
    <w:basedOn w:val="DefaultParagraphFont"/>
    <w:uiPriority w:val="99"/>
    <w:semiHidden/>
    <w:unhideWhenUsed/>
    <w:rsid w:val="00343EEA"/>
    <w:rPr>
      <w:color w:val="800080"/>
      <w:u w:val="single"/>
    </w:rPr>
  </w:style>
  <w:style w:type="paragraph" w:styleId="Header">
    <w:name w:val="header"/>
    <w:basedOn w:val="Normal"/>
    <w:link w:val="HeaderChar"/>
    <w:uiPriority w:val="99"/>
    <w:unhideWhenUsed/>
    <w:rsid w:val="00E6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E1"/>
  </w:style>
  <w:style w:type="paragraph" w:styleId="Footer">
    <w:name w:val="footer"/>
    <w:basedOn w:val="Normal"/>
    <w:link w:val="FooterChar"/>
    <w:uiPriority w:val="99"/>
    <w:unhideWhenUsed/>
    <w:rsid w:val="00E6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E1"/>
  </w:style>
  <w:style w:type="paragraph" w:styleId="BalloonText">
    <w:name w:val="Balloon Text"/>
    <w:basedOn w:val="Normal"/>
    <w:link w:val="BalloonTextChar"/>
    <w:uiPriority w:val="99"/>
    <w:semiHidden/>
    <w:unhideWhenUsed/>
    <w:rsid w:val="00E6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E1"/>
    <w:rPr>
      <w:rFonts w:ascii="Tahoma" w:hAnsi="Tahoma" w:cs="Tahoma"/>
      <w:sz w:val="16"/>
      <w:szCs w:val="16"/>
    </w:rPr>
  </w:style>
  <w:style w:type="paragraph" w:styleId="ListParagraph">
    <w:name w:val="List Paragraph"/>
    <w:basedOn w:val="Normal"/>
    <w:uiPriority w:val="34"/>
    <w:qFormat/>
    <w:rsid w:val="00F35327"/>
    <w:pPr>
      <w:ind w:left="720"/>
      <w:contextualSpacing/>
    </w:pPr>
  </w:style>
  <w:style w:type="table" w:styleId="TableGrid">
    <w:name w:val="Table Grid"/>
    <w:basedOn w:val="TableNormal"/>
    <w:uiPriority w:val="59"/>
    <w:rsid w:val="00484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EE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43EEA"/>
    <w:rPr>
      <w:color w:val="0000FF"/>
      <w:u w:val="single"/>
    </w:rPr>
  </w:style>
  <w:style w:type="character" w:styleId="FollowedHyperlink">
    <w:name w:val="FollowedHyperlink"/>
    <w:basedOn w:val="DefaultParagraphFont"/>
    <w:uiPriority w:val="99"/>
    <w:semiHidden/>
    <w:unhideWhenUsed/>
    <w:rsid w:val="00343EEA"/>
    <w:rPr>
      <w:color w:val="800080"/>
      <w:u w:val="single"/>
    </w:rPr>
  </w:style>
  <w:style w:type="paragraph" w:styleId="Header">
    <w:name w:val="header"/>
    <w:basedOn w:val="Normal"/>
    <w:link w:val="HeaderChar"/>
    <w:uiPriority w:val="99"/>
    <w:unhideWhenUsed/>
    <w:rsid w:val="00E6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E1"/>
  </w:style>
  <w:style w:type="paragraph" w:styleId="Footer">
    <w:name w:val="footer"/>
    <w:basedOn w:val="Normal"/>
    <w:link w:val="FooterChar"/>
    <w:uiPriority w:val="99"/>
    <w:unhideWhenUsed/>
    <w:rsid w:val="00E6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E1"/>
  </w:style>
  <w:style w:type="paragraph" w:styleId="BalloonText">
    <w:name w:val="Balloon Text"/>
    <w:basedOn w:val="Normal"/>
    <w:link w:val="BalloonTextChar"/>
    <w:uiPriority w:val="99"/>
    <w:semiHidden/>
    <w:unhideWhenUsed/>
    <w:rsid w:val="00E6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E1"/>
    <w:rPr>
      <w:rFonts w:ascii="Tahoma" w:hAnsi="Tahoma" w:cs="Tahoma"/>
      <w:sz w:val="16"/>
      <w:szCs w:val="16"/>
    </w:rPr>
  </w:style>
  <w:style w:type="paragraph" w:styleId="ListParagraph">
    <w:name w:val="List Paragraph"/>
    <w:basedOn w:val="Normal"/>
    <w:uiPriority w:val="34"/>
    <w:qFormat/>
    <w:rsid w:val="00F35327"/>
    <w:pPr>
      <w:ind w:left="720"/>
      <w:contextualSpacing/>
    </w:pPr>
  </w:style>
  <w:style w:type="table" w:styleId="TableGrid">
    <w:name w:val="Table Grid"/>
    <w:basedOn w:val="TableNormal"/>
    <w:uiPriority w:val="59"/>
    <w:rsid w:val="00484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3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B1DC-B78D-47FB-9A3C-6C218CB7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2021-08-17T09:20:00Z</cp:lastPrinted>
  <dcterms:created xsi:type="dcterms:W3CDTF">2021-08-03T01:40:00Z</dcterms:created>
  <dcterms:modified xsi:type="dcterms:W3CDTF">2021-08-17T09:21:00Z</dcterms:modified>
</cp:coreProperties>
</file>